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201" w:rsidRDefault="00B614CC">
      <w:pPr>
        <w:jc w:val="center"/>
        <w:rPr>
          <w:rFonts w:ascii="Times New Roman" w:eastAsia="黑体" w:hAnsi="Times New Roman"/>
          <w:sz w:val="44"/>
          <w:szCs w:val="44"/>
        </w:rPr>
      </w:pPr>
      <w:r>
        <w:rPr>
          <w:rFonts w:ascii="Times New Roman" w:eastAsia="黑体" w:hAnsi="Times New Roman" w:hint="eastAsia"/>
          <w:sz w:val="44"/>
          <w:szCs w:val="44"/>
        </w:rPr>
        <w:t>河南省水利勘测设计研究有限公司</w:t>
      </w:r>
    </w:p>
    <w:p w:rsidR="00A33201" w:rsidRDefault="00B614CC">
      <w:pPr>
        <w:jc w:val="center"/>
        <w:rPr>
          <w:rFonts w:ascii="Times New Roman" w:eastAsia="黑体" w:hAnsi="Times New Roman"/>
          <w:sz w:val="36"/>
          <w:szCs w:val="36"/>
        </w:rPr>
      </w:pPr>
      <w:r>
        <w:rPr>
          <w:rFonts w:ascii="Times New Roman" w:eastAsia="黑体" w:hAnsi="Times New Roman" w:hint="eastAsia"/>
          <w:sz w:val="36"/>
          <w:szCs w:val="36"/>
        </w:rPr>
        <w:t>202</w:t>
      </w:r>
      <w:r>
        <w:rPr>
          <w:rFonts w:ascii="Times New Roman" w:eastAsia="黑体" w:hAnsi="Times New Roman"/>
          <w:sz w:val="36"/>
          <w:szCs w:val="36"/>
        </w:rPr>
        <w:t>4</w:t>
      </w:r>
      <w:r>
        <w:rPr>
          <w:rFonts w:ascii="Times New Roman" w:eastAsia="黑体" w:hAnsi="Times New Roman" w:hint="eastAsia"/>
          <w:sz w:val="36"/>
          <w:szCs w:val="36"/>
        </w:rPr>
        <w:t>年人才招聘公告</w:t>
      </w:r>
    </w:p>
    <w:p w:rsidR="00A33201" w:rsidRDefault="00B614CC">
      <w:pPr>
        <w:widowControl/>
        <w:shd w:val="clear" w:color="auto" w:fill="FFFFFF"/>
        <w:spacing w:before="240" w:line="360" w:lineRule="auto"/>
        <w:ind w:firstLineChars="200" w:firstLine="640"/>
        <w:jc w:val="left"/>
        <w:rPr>
          <w:rFonts w:ascii="仿宋" w:eastAsia="仿宋" w:hAnsi="仿宋" w:cs="仿宋"/>
          <w:color w:val="222222"/>
          <w:sz w:val="32"/>
          <w:szCs w:val="32"/>
        </w:rPr>
      </w:pPr>
      <w:r>
        <w:rPr>
          <w:rFonts w:ascii="仿宋" w:eastAsia="仿宋" w:hAnsi="仿宋" w:cs="仿宋" w:hint="eastAsia"/>
          <w:color w:val="222222"/>
          <w:kern w:val="0"/>
          <w:sz w:val="32"/>
          <w:szCs w:val="32"/>
          <w:shd w:val="clear" w:color="auto" w:fill="FFFFFF"/>
          <w:lang w:bidi="ar"/>
        </w:rPr>
        <w:t>河南省水利勘测设计研究有限公司前身为成立于1956年的河南省水利勘测设计院，是以水利水电工程为主业并拥有多项甲级资质的综合性工程勘察设计单位，国家高新技术企业，拥有省级工程技术研究中心，设有河南省博士后创新实践基地。2</w:t>
      </w:r>
      <w:r>
        <w:rPr>
          <w:rFonts w:ascii="仿宋" w:eastAsia="仿宋" w:hAnsi="仿宋" w:cs="仿宋"/>
          <w:color w:val="222222"/>
          <w:kern w:val="0"/>
          <w:sz w:val="32"/>
          <w:szCs w:val="32"/>
          <w:shd w:val="clear" w:color="auto" w:fill="FFFFFF"/>
          <w:lang w:bidi="ar"/>
        </w:rPr>
        <w:t>022</w:t>
      </w:r>
      <w:r>
        <w:rPr>
          <w:rFonts w:ascii="仿宋" w:eastAsia="仿宋" w:hAnsi="仿宋" w:cs="仿宋" w:hint="eastAsia"/>
          <w:color w:val="222222"/>
          <w:kern w:val="0"/>
          <w:sz w:val="32"/>
          <w:szCs w:val="32"/>
          <w:shd w:val="clear" w:color="auto" w:fill="FFFFFF"/>
          <w:lang w:bidi="ar"/>
        </w:rPr>
        <w:t>年，根据河南省委、省人民政府“五水综改”相关工作部署，公司积极推进股权重组，由河南水利投资集团有限公司控股51%，公司改制为国有控股企业。</w:t>
      </w:r>
    </w:p>
    <w:p w:rsidR="00A33201" w:rsidRDefault="00B614CC">
      <w:pPr>
        <w:widowControl/>
        <w:shd w:val="clear" w:color="auto" w:fill="FFFFFF"/>
        <w:spacing w:before="240" w:line="360" w:lineRule="auto"/>
        <w:ind w:firstLine="464"/>
        <w:jc w:val="left"/>
        <w:rPr>
          <w:rFonts w:ascii="仿宋" w:eastAsia="仿宋" w:hAnsi="仿宋" w:cs="仿宋"/>
          <w:color w:val="222222"/>
          <w:kern w:val="0"/>
          <w:sz w:val="32"/>
          <w:szCs w:val="32"/>
          <w:shd w:val="clear" w:color="auto" w:fill="FFFFFF"/>
          <w:lang w:bidi="ar"/>
        </w:rPr>
      </w:pPr>
      <w:r>
        <w:rPr>
          <w:rFonts w:ascii="仿宋" w:eastAsia="仿宋" w:hAnsi="仿宋" w:cs="仿宋" w:hint="eastAsia"/>
          <w:color w:val="222222"/>
          <w:kern w:val="0"/>
          <w:sz w:val="32"/>
          <w:szCs w:val="32"/>
          <w:shd w:val="clear" w:color="auto" w:fill="FFFFFF"/>
          <w:lang w:bidi="ar"/>
        </w:rPr>
        <w:t>公司先后完成南水北调中线工程、国务院172项节水供水重大水利工程、150项重大水利工程、河南省四水同治“1+10”规划、河南省十大水利工程，以及河南省大中型水库、大型灌区、河道整治与智慧水利等水利水电工程勘测、规划、设计和咨询项目1500余项。先后荣获大禹水利科学技术一等奖、全国优秀水利水电工程勘测设计金质奖等省部级科技成果和优秀勘测设计奖200余项。知识产权332项；主/参编行业标准40项。</w:t>
      </w:r>
    </w:p>
    <w:p w:rsidR="00A33201" w:rsidRDefault="00B614CC">
      <w:pPr>
        <w:widowControl/>
        <w:shd w:val="clear" w:color="auto" w:fill="FFFFFF"/>
        <w:spacing w:before="240" w:line="360" w:lineRule="auto"/>
        <w:ind w:firstLine="464"/>
        <w:jc w:val="left"/>
        <w:rPr>
          <w:rFonts w:ascii="仿宋" w:eastAsia="仿宋" w:hAnsi="仿宋" w:cs="仿宋"/>
          <w:color w:val="222222"/>
          <w:kern w:val="0"/>
          <w:sz w:val="32"/>
          <w:szCs w:val="32"/>
          <w:shd w:val="clear" w:color="auto" w:fill="FFFFFF"/>
          <w:lang w:bidi="ar"/>
        </w:rPr>
      </w:pPr>
      <w:r>
        <w:rPr>
          <w:rFonts w:ascii="仿宋" w:eastAsia="仿宋" w:hAnsi="仿宋" w:cs="仿宋" w:hint="eastAsia"/>
          <w:color w:val="222222"/>
          <w:kern w:val="0"/>
          <w:sz w:val="32"/>
          <w:szCs w:val="32"/>
          <w:shd w:val="clear" w:color="auto" w:fill="FFFFFF"/>
          <w:lang w:bidi="ar"/>
        </w:rPr>
        <w:t>公司高度重视人才培养和科技创新，倡导在实践中锻炼人才，造就了一支素质优良、专业过硬、梯队合理的人才队伍。现有在岗职工567人，勘察设计大师3人，河南省高层次人才1人，河南省学术技术带头人2人，河南省“中原水</w:t>
      </w:r>
      <w:r>
        <w:rPr>
          <w:rFonts w:ascii="仿宋" w:eastAsia="仿宋" w:hAnsi="仿宋" w:cs="仿宋" w:hint="eastAsia"/>
          <w:color w:val="222222"/>
          <w:kern w:val="0"/>
          <w:sz w:val="32"/>
          <w:szCs w:val="32"/>
          <w:shd w:val="clear" w:color="auto" w:fill="FFFFFF"/>
          <w:lang w:bidi="ar"/>
        </w:rPr>
        <w:lastRenderedPageBreak/>
        <w:t>利英才”5人，河南省杰出青年勘察设计人才7人。教授级高级职称118人、高级工程师165人，各类注册人员353人次。</w:t>
      </w:r>
    </w:p>
    <w:p w:rsidR="00A33201" w:rsidRDefault="00B614CC">
      <w:pPr>
        <w:spacing w:line="360" w:lineRule="auto"/>
        <w:ind w:firstLineChars="200" w:firstLine="640"/>
        <w:rPr>
          <w:rFonts w:ascii="仿宋" w:eastAsia="仿宋" w:hAnsi="仿宋" w:cs="仿宋"/>
          <w:color w:val="222222"/>
          <w:kern w:val="0"/>
          <w:sz w:val="32"/>
          <w:szCs w:val="32"/>
          <w:shd w:val="clear" w:color="auto" w:fill="FFFFFF"/>
          <w:lang w:bidi="ar"/>
        </w:rPr>
      </w:pPr>
      <w:r>
        <w:rPr>
          <w:rFonts w:ascii="仿宋" w:eastAsia="仿宋" w:hAnsi="仿宋" w:cs="仿宋" w:hint="eastAsia"/>
          <w:color w:val="222222"/>
          <w:kern w:val="0"/>
          <w:sz w:val="32"/>
          <w:szCs w:val="32"/>
          <w:shd w:val="clear" w:color="auto" w:fill="FFFFFF"/>
          <w:lang w:bidi="ar"/>
        </w:rPr>
        <w:t>近年来，公司积极顺应工程勘察设计行业改革发展形势，不断强化数字化企业建设和数字化业务拓展，积极探索BIM技术创新应用，着力拓展智慧水利、工程总承包与全过程工程咨询等新业务领域，打造业务新增长极。目前，我公司水利数字化技术应用水平在同行业处于领先。</w:t>
      </w:r>
    </w:p>
    <w:p w:rsidR="00A33201" w:rsidRDefault="00B614CC">
      <w:pPr>
        <w:spacing w:line="360" w:lineRule="auto"/>
        <w:ind w:firstLineChars="200" w:firstLine="640"/>
        <w:rPr>
          <w:rFonts w:ascii="Times New Roman" w:hAnsi="Times New Roman"/>
          <w:sz w:val="28"/>
          <w:szCs w:val="28"/>
        </w:rPr>
      </w:pPr>
      <w:r>
        <w:rPr>
          <w:rFonts w:ascii="仿宋" w:eastAsia="仿宋" w:hAnsi="仿宋" w:cs="仿宋" w:hint="eastAsia"/>
          <w:color w:val="222222"/>
          <w:kern w:val="0"/>
          <w:sz w:val="32"/>
          <w:szCs w:val="32"/>
          <w:shd w:val="clear" w:color="auto" w:fill="FFFFFF"/>
          <w:lang w:bidi="ar"/>
        </w:rPr>
        <w:t>胸怀厚重历史，肩负殷切期望，面对更高要求，公司将秉承“水之坚韧、奋勇、凝聚、包容”的企业精神，不断强化数字化企业建设和数字化业务拓展，持续打造行业品牌，树立企业良好形象，为深化水利行业改革发展、服务工程建设全生命周期贡献精品设计与优质服务，为我国的水利事业发展贡献力量。</w:t>
      </w:r>
    </w:p>
    <w:p w:rsidR="00A33201" w:rsidRPr="003A5758" w:rsidRDefault="00B614CC">
      <w:pPr>
        <w:widowControl/>
        <w:shd w:val="clear" w:color="auto" w:fill="FFFFFF"/>
        <w:spacing w:before="240" w:line="360" w:lineRule="auto"/>
        <w:jc w:val="left"/>
        <w:rPr>
          <w:rFonts w:ascii="仿宋" w:eastAsia="仿宋" w:hAnsi="仿宋" w:cs="仿宋"/>
          <w:color w:val="222222"/>
          <w:sz w:val="32"/>
          <w:szCs w:val="32"/>
        </w:rPr>
      </w:pPr>
      <w:r w:rsidRPr="003A5758">
        <w:rPr>
          <w:rFonts w:ascii="黑体" w:eastAsia="黑体" w:hAnsi="黑体" w:hint="eastAsia"/>
          <w:sz w:val="32"/>
          <w:szCs w:val="32"/>
        </w:rPr>
        <w:t>一、招聘岗位及要求</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招聘岗位及要求见《河南省水利勘测设计研究有限公司202</w:t>
      </w:r>
      <w:r>
        <w:rPr>
          <w:rFonts w:ascii="仿宋" w:eastAsia="仿宋" w:hAnsi="仿宋" w:cs="仿宋"/>
          <w:sz w:val="32"/>
          <w:szCs w:val="32"/>
        </w:rPr>
        <w:t>4</w:t>
      </w:r>
      <w:r>
        <w:rPr>
          <w:rFonts w:ascii="仿宋" w:eastAsia="仿宋" w:hAnsi="仿宋" w:cs="仿宋" w:hint="eastAsia"/>
          <w:sz w:val="32"/>
          <w:szCs w:val="32"/>
        </w:rPr>
        <w:t>年招聘计划表》（附件1）</w:t>
      </w:r>
    </w:p>
    <w:p w:rsidR="00A33201" w:rsidRPr="003A5758" w:rsidRDefault="00B614CC">
      <w:pPr>
        <w:widowControl/>
        <w:shd w:val="clear" w:color="auto" w:fill="FFFFFF"/>
        <w:spacing w:before="240" w:line="360" w:lineRule="auto"/>
        <w:jc w:val="left"/>
        <w:rPr>
          <w:rFonts w:ascii="黑体" w:eastAsia="黑体" w:hAnsi="黑体"/>
          <w:sz w:val="32"/>
          <w:szCs w:val="32"/>
        </w:rPr>
      </w:pPr>
      <w:r w:rsidRPr="003A5758">
        <w:rPr>
          <w:rFonts w:ascii="黑体" w:eastAsia="黑体" w:hAnsi="黑体" w:hint="eastAsia"/>
          <w:sz w:val="32"/>
          <w:szCs w:val="32"/>
        </w:rPr>
        <w:t>二、报名条件</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（一）基本条件</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1.中华人民共和国国籍，拥护党的各项路线、方针、政策，遵纪守法；</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lastRenderedPageBreak/>
        <w:t>2.贯彻执行国家方针政策，认同企业文化，自觉维护企业利益；</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3.具有良好的品德修养、精神风貌和敬业精神，勤奋好学，责任心强，具有团队合作精神；</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4.具备岗位所需的专业知识和技能；</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5.</w:t>
      </w:r>
      <w:r>
        <w:rPr>
          <w:rFonts w:ascii="仿宋" w:eastAsia="仿宋" w:hAnsi="仿宋" w:cs="仿宋"/>
          <w:sz w:val="32"/>
          <w:szCs w:val="32"/>
        </w:rPr>
        <w:t>具备正常履行岗位职责的身体条件</w:t>
      </w:r>
      <w:r>
        <w:rPr>
          <w:rFonts w:ascii="仿宋" w:eastAsia="仿宋" w:hAnsi="仿宋" w:cs="仿宋" w:hint="eastAsia"/>
          <w:sz w:val="32"/>
          <w:szCs w:val="32"/>
        </w:rPr>
        <w:t>。</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t>（</w:t>
      </w:r>
      <w:r>
        <w:rPr>
          <w:rFonts w:ascii="仿宋" w:eastAsia="仿宋" w:hAnsi="仿宋" w:cs="仿宋" w:hint="eastAsia"/>
          <w:sz w:val="32"/>
          <w:szCs w:val="32"/>
        </w:rPr>
        <w:t>二</w:t>
      </w:r>
      <w:r>
        <w:rPr>
          <w:rFonts w:ascii="仿宋" w:eastAsia="仿宋" w:hAnsi="仿宋" w:cs="仿宋"/>
          <w:sz w:val="32"/>
          <w:szCs w:val="32"/>
        </w:rPr>
        <w:t>）有以下情形之一者不得报考</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1.曾受过刑事处罚、党纪政务处分，</w:t>
      </w:r>
      <w:r>
        <w:rPr>
          <w:rFonts w:ascii="仿宋" w:eastAsia="仿宋" w:hAnsi="仿宋" w:cs="仿宋"/>
          <w:sz w:val="32"/>
          <w:szCs w:val="32"/>
        </w:rPr>
        <w:t>或涉嫌违法犯罪正在接受调查</w:t>
      </w:r>
      <w:r>
        <w:rPr>
          <w:rFonts w:ascii="仿宋" w:eastAsia="仿宋" w:hAnsi="仿宋" w:cs="仿宋" w:hint="eastAsia"/>
          <w:sz w:val="32"/>
          <w:szCs w:val="32"/>
        </w:rPr>
        <w:t>，或</w:t>
      </w:r>
      <w:r>
        <w:rPr>
          <w:rFonts w:ascii="仿宋" w:eastAsia="仿宋" w:hAnsi="仿宋" w:cs="仿宋"/>
          <w:sz w:val="32"/>
          <w:szCs w:val="32"/>
        </w:rPr>
        <w:t>正在接受纪律审查的人员</w:t>
      </w:r>
      <w:r>
        <w:rPr>
          <w:rFonts w:ascii="仿宋" w:eastAsia="仿宋" w:hAnsi="仿宋" w:cs="仿宋" w:hint="eastAsia"/>
          <w:sz w:val="32"/>
          <w:szCs w:val="32"/>
        </w:rPr>
        <w:t>；</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2.曾被开除党籍或公职；</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3.被依法列为失信联合惩戒对象；</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4.曾有学术不端等不良行为；</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5.在国家法定考试、各级公务员及事业单位招考中被认定有舞弊等严重违反录用纪律行为；</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t>6</w:t>
      </w:r>
      <w:r>
        <w:rPr>
          <w:rFonts w:ascii="仿宋" w:eastAsia="仿宋" w:hAnsi="仿宋" w:cs="仿宋" w:hint="eastAsia"/>
          <w:sz w:val="32"/>
          <w:szCs w:val="32"/>
        </w:rPr>
        <w:t>.法律法规规定不得报考的其他情形。</w:t>
      </w:r>
    </w:p>
    <w:p w:rsidR="00A33201" w:rsidRPr="003A5758" w:rsidRDefault="00B614CC" w:rsidP="003A5758">
      <w:pPr>
        <w:widowControl/>
        <w:shd w:val="clear" w:color="auto" w:fill="FFFFFF"/>
        <w:spacing w:before="240" w:line="360" w:lineRule="auto"/>
        <w:jc w:val="left"/>
        <w:rPr>
          <w:rFonts w:ascii="黑体" w:eastAsia="黑体" w:hAnsi="黑体"/>
          <w:sz w:val="32"/>
          <w:szCs w:val="32"/>
        </w:rPr>
      </w:pPr>
      <w:r w:rsidRPr="003A5758">
        <w:rPr>
          <w:rFonts w:ascii="黑体" w:eastAsia="黑体" w:hAnsi="黑体" w:hint="eastAsia"/>
          <w:sz w:val="32"/>
          <w:szCs w:val="32"/>
        </w:rPr>
        <w:t>三、招聘流程及报名须知</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（一）招聘流程</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投递简历—资格审查—笔试—面试—背调体检—备案公示—确定录用。</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（二）报名须知</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1.报名时间</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即日起至2024年3月</w:t>
      </w:r>
      <w:r w:rsidR="00452A25">
        <w:rPr>
          <w:rFonts w:ascii="仿宋" w:eastAsia="仿宋" w:hAnsi="仿宋" w:cs="仿宋"/>
          <w:sz w:val="32"/>
          <w:szCs w:val="32"/>
        </w:rPr>
        <w:t>13</w:t>
      </w:r>
      <w:r>
        <w:rPr>
          <w:rFonts w:ascii="仿宋" w:eastAsia="仿宋" w:hAnsi="仿宋" w:cs="仿宋" w:hint="eastAsia"/>
          <w:sz w:val="32"/>
          <w:szCs w:val="32"/>
        </w:rPr>
        <w:t>日</w:t>
      </w:r>
      <w:r w:rsidR="00452A25">
        <w:rPr>
          <w:rFonts w:ascii="仿宋" w:eastAsia="仿宋" w:hAnsi="仿宋" w:cs="仿宋" w:hint="eastAsia"/>
          <w:sz w:val="32"/>
          <w:szCs w:val="32"/>
        </w:rPr>
        <w:t>2</w:t>
      </w:r>
      <w:r w:rsidR="00452A25">
        <w:rPr>
          <w:rFonts w:ascii="仿宋" w:eastAsia="仿宋" w:hAnsi="仿宋" w:cs="仿宋"/>
          <w:sz w:val="32"/>
          <w:szCs w:val="32"/>
        </w:rPr>
        <w:t>4</w:t>
      </w:r>
      <w:r w:rsidR="00452A25">
        <w:rPr>
          <w:rFonts w:ascii="仿宋" w:eastAsia="仿宋" w:hAnsi="仿宋" w:cs="仿宋" w:hint="eastAsia"/>
          <w:sz w:val="32"/>
          <w:szCs w:val="32"/>
        </w:rPr>
        <w:t>点截止</w:t>
      </w:r>
      <w:r>
        <w:rPr>
          <w:rFonts w:ascii="仿宋" w:eastAsia="仿宋" w:hAnsi="仿宋" w:cs="仿宋" w:hint="eastAsia"/>
          <w:sz w:val="32"/>
          <w:szCs w:val="32"/>
        </w:rPr>
        <w:t>。</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lastRenderedPageBreak/>
        <w:t>2.报名方式</w:t>
      </w:r>
    </w:p>
    <w:p w:rsidR="00B614CC" w:rsidRPr="0080220D" w:rsidRDefault="00B614CC" w:rsidP="00B614CC">
      <w:pPr>
        <w:spacing w:line="360" w:lineRule="auto"/>
        <w:ind w:firstLineChars="200" w:firstLine="640"/>
        <w:rPr>
          <w:rFonts w:ascii="仿宋" w:eastAsia="仿宋" w:hAnsi="仿宋" w:cs="仿宋"/>
          <w:sz w:val="32"/>
          <w:szCs w:val="32"/>
        </w:rPr>
      </w:pPr>
      <w:r w:rsidRPr="0080220D">
        <w:rPr>
          <w:rFonts w:ascii="仿宋" w:eastAsia="仿宋" w:hAnsi="仿宋" w:cs="仿宋" w:hint="eastAsia"/>
          <w:sz w:val="32"/>
          <w:szCs w:val="32"/>
        </w:rPr>
        <w:t>符合条件的应聘校园招聘人员，请在报名时间内登陆</w:t>
      </w:r>
      <w:r w:rsidR="0080220D" w:rsidRPr="0080220D">
        <w:rPr>
          <w:rFonts w:ascii="仿宋" w:eastAsia="仿宋" w:hAnsi="仿宋" w:cs="仿宋"/>
          <w:sz w:val="32"/>
          <w:szCs w:val="32"/>
        </w:rPr>
        <w:t>https://jinshuju.net/f/qiyGgM</w:t>
      </w:r>
      <w:r w:rsidRPr="0080220D">
        <w:rPr>
          <w:rFonts w:ascii="仿宋" w:eastAsia="仿宋" w:hAnsi="仿宋" w:cs="仿宋" w:hint="eastAsia"/>
          <w:sz w:val="32"/>
          <w:szCs w:val="32"/>
        </w:rPr>
        <w:t>填写报名简历表，申报意向岗位。每人限报一个岗位。</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符合条件的应聘社会招聘人员，请在报名时间内登陆</w:t>
      </w:r>
      <w:r w:rsidR="0080220D" w:rsidRPr="0080220D">
        <w:rPr>
          <w:rFonts w:ascii="仿宋" w:eastAsia="仿宋" w:hAnsi="仿宋" w:cs="仿宋"/>
          <w:sz w:val="32"/>
          <w:szCs w:val="32"/>
        </w:rPr>
        <w:t>https://jinshuju.net/f/jKkAS7</w:t>
      </w:r>
      <w:r>
        <w:rPr>
          <w:rFonts w:ascii="仿宋" w:eastAsia="仿宋" w:hAnsi="仿宋" w:cs="仿宋" w:hint="eastAsia"/>
          <w:sz w:val="32"/>
          <w:szCs w:val="32"/>
        </w:rPr>
        <w:t>填写报名简历表，申报意向岗位。每人限报一个岗位。</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3.报名材料</w:t>
      </w:r>
    </w:p>
    <w:p w:rsidR="00A33201" w:rsidRPr="003A5758" w:rsidRDefault="00B614CC">
      <w:pPr>
        <w:spacing w:line="360" w:lineRule="auto"/>
        <w:ind w:firstLineChars="200" w:firstLine="640"/>
        <w:rPr>
          <w:rFonts w:ascii="仿宋" w:eastAsia="仿宋" w:hAnsi="仿宋" w:cs="仿宋"/>
          <w:sz w:val="32"/>
          <w:szCs w:val="32"/>
        </w:rPr>
      </w:pPr>
      <w:r w:rsidRPr="003A5758">
        <w:rPr>
          <w:rFonts w:ascii="仿宋" w:eastAsia="仿宋" w:hAnsi="仿宋" w:cs="仿宋" w:hint="eastAsia"/>
          <w:sz w:val="32"/>
          <w:szCs w:val="32"/>
        </w:rPr>
        <w:t>（1）《河南省水利勘测设计研究有限公司校招应聘登记表》（附件2）或《河南省水利勘测设计研究有限公司社招应聘登记表》（附件3）</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（2）本人有效身份证件扫描件（正反面）。</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（3）学历、学位、职（执）业资格或专业技术资格证书扫描件。</w:t>
      </w:r>
    </w:p>
    <w:p w:rsidR="00A33201" w:rsidRPr="003A5758"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（4）学信网学历、学位验证报告（有效期内）电子版；海外取得学历学位者须提供教育部留学服务中心出具的《国（境）外学历学位认证书》电子版；</w:t>
      </w:r>
      <w:r w:rsidRPr="003A5758">
        <w:rPr>
          <w:rFonts w:ascii="仿宋" w:eastAsia="仿宋" w:hAnsi="仿宋" w:cs="仿宋" w:hint="eastAsia"/>
          <w:sz w:val="32"/>
          <w:szCs w:val="32"/>
        </w:rPr>
        <w:t>暂未毕业的应届毕业生提供当阶段学信网出具的《教育部学籍在线验证报告》。校招学生需提供本科、硕士期间成绩单扫描件。</w:t>
      </w:r>
    </w:p>
    <w:p w:rsidR="00A33201" w:rsidRPr="003A5758" w:rsidRDefault="00B614CC" w:rsidP="003A5758">
      <w:pPr>
        <w:widowControl/>
        <w:shd w:val="clear" w:color="auto" w:fill="FFFFFF"/>
        <w:spacing w:before="240" w:line="360" w:lineRule="auto"/>
        <w:jc w:val="left"/>
        <w:rPr>
          <w:rFonts w:ascii="黑体" w:eastAsia="黑体" w:hAnsi="黑体"/>
          <w:sz w:val="32"/>
          <w:szCs w:val="32"/>
        </w:rPr>
      </w:pPr>
      <w:r w:rsidRPr="003A5758">
        <w:rPr>
          <w:rFonts w:ascii="黑体" w:eastAsia="黑体" w:hAnsi="黑体" w:hint="eastAsia"/>
          <w:sz w:val="32"/>
          <w:szCs w:val="32"/>
        </w:rPr>
        <w:t>四、薪酬福利待遇</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t>（1）</w:t>
      </w:r>
      <w:r>
        <w:rPr>
          <w:rFonts w:ascii="仿宋" w:eastAsia="仿宋" w:hAnsi="仿宋" w:cs="仿宋" w:hint="eastAsia"/>
          <w:sz w:val="32"/>
          <w:szCs w:val="32"/>
        </w:rPr>
        <w:t>在固定薪酬基础上，突出个人业绩，提供高额绩效奖金。</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lastRenderedPageBreak/>
        <w:t>（2）</w:t>
      </w:r>
      <w:r>
        <w:rPr>
          <w:rFonts w:ascii="仿宋" w:eastAsia="仿宋" w:hAnsi="仿宋" w:cs="仿宋" w:hint="eastAsia"/>
          <w:sz w:val="32"/>
          <w:szCs w:val="32"/>
        </w:rPr>
        <w:t>高标准五险一金及各项福利待遇（健康体检、员工宿舍、免费餐厅、交通补贴、通讯补贴、取暖费等）。</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t>（3）</w:t>
      </w:r>
      <w:r>
        <w:rPr>
          <w:rFonts w:ascii="仿宋" w:eastAsia="仿宋" w:hAnsi="仿宋" w:cs="仿宋" w:hint="eastAsia"/>
          <w:sz w:val="32"/>
          <w:szCs w:val="32"/>
        </w:rPr>
        <w:t>提供优质的工作条件及办公环境（毗邻郑东东站、宽敞工位、高配办公设备、花园式园区等）。</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sz w:val="32"/>
          <w:szCs w:val="32"/>
        </w:rPr>
        <w:t>（4）</w:t>
      </w:r>
      <w:r>
        <w:rPr>
          <w:rFonts w:ascii="仿宋" w:eastAsia="仿宋" w:hAnsi="仿宋" w:cs="仿宋" w:hint="eastAsia"/>
          <w:sz w:val="32"/>
          <w:szCs w:val="32"/>
        </w:rPr>
        <w:t>兴趣培养：篮球协会、羽毛球协会、乒乓球协会、瑜伽协会、健步走协会、太极拳协会等。</w:t>
      </w:r>
    </w:p>
    <w:p w:rsidR="00A33201" w:rsidRPr="003A5758" w:rsidRDefault="00B614CC" w:rsidP="003A5758">
      <w:pPr>
        <w:widowControl/>
        <w:shd w:val="clear" w:color="auto" w:fill="FFFFFF"/>
        <w:spacing w:before="240" w:line="360" w:lineRule="auto"/>
        <w:jc w:val="left"/>
        <w:rPr>
          <w:rFonts w:ascii="黑体" w:eastAsia="黑体" w:hAnsi="黑体"/>
          <w:sz w:val="32"/>
          <w:szCs w:val="32"/>
        </w:rPr>
      </w:pPr>
      <w:r w:rsidRPr="003A5758">
        <w:rPr>
          <w:rFonts w:ascii="黑体" w:eastAsia="黑体" w:hAnsi="黑体" w:hint="eastAsia"/>
          <w:sz w:val="32"/>
          <w:szCs w:val="32"/>
        </w:rPr>
        <w:t>五、注意事项</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（1）报名者招聘期间通信工具应保持畅通，凡在规定时间内，无法取得联络或未按照有关通知要求参加网上报名、资格审查、笔面试、背景调查、体检等环节的，均视为自动放弃聘用资格。</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（2）招聘实行诚信原则，报名者要对自己所提交信息的真实性、准确性负责。对应聘人员的报名资格和条件的审查贯穿招聘全过程，不具备相应招聘条件或弄虚作假的，一经查实，取消其聘用资格。</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（3）本次公开选聘不收取任何报名费用，不举办也不委托任何机构举办考试辅导培训。</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（4）河南省水利勘测设计研究有限公司有权根据岗位需求变化及报名情况等因素，调整、取消或终止个别岗位的招聘工作。</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（5）校招人员签订三方协议时明确告知未取得该岗位所需学历学位证书者，将不再录用。</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lastRenderedPageBreak/>
        <w:t>（6）社招人员所持有的注册证书三个月内不能完成我公司注册变更者，不予录用。</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（7）出现自动放弃或被取消聘用资格而造成拟录用人员空缺的情况，顺延至下一位候选人（最多顺延至第3名）。如遇岗位调剂等特殊情况的，提前报招聘领导小组研究决定。</w:t>
      </w:r>
    </w:p>
    <w:p w:rsidR="00A33201" w:rsidRDefault="00B614CC">
      <w:pPr>
        <w:spacing w:line="360" w:lineRule="auto"/>
        <w:ind w:firstLineChars="200" w:firstLine="640"/>
        <w:rPr>
          <w:rFonts w:ascii="仿宋" w:eastAsia="仿宋" w:hAnsi="仿宋" w:cs="仿宋"/>
          <w:sz w:val="32"/>
          <w:szCs w:val="32"/>
        </w:rPr>
      </w:pPr>
      <w:r>
        <w:rPr>
          <w:rFonts w:ascii="仿宋" w:eastAsia="仿宋" w:hAnsi="仿宋" w:cs="仿宋" w:hint="eastAsia"/>
          <w:sz w:val="32"/>
          <w:szCs w:val="32"/>
        </w:rPr>
        <w:t>（8）本公告未尽事宜，由河南省水利勘测设计研究有限公司负责解释。</w:t>
      </w:r>
    </w:p>
    <w:p w:rsidR="00B614CC" w:rsidRPr="003A5758" w:rsidRDefault="00B614CC" w:rsidP="003A5758">
      <w:pPr>
        <w:widowControl/>
        <w:shd w:val="clear" w:color="auto" w:fill="FFFFFF"/>
        <w:spacing w:before="240" w:line="360" w:lineRule="auto"/>
        <w:jc w:val="left"/>
        <w:rPr>
          <w:rFonts w:ascii="黑体" w:eastAsia="黑体" w:hAnsi="黑体"/>
          <w:sz w:val="32"/>
          <w:szCs w:val="32"/>
        </w:rPr>
      </w:pPr>
      <w:r w:rsidRPr="003A5758">
        <w:rPr>
          <w:rFonts w:ascii="黑体" w:eastAsia="黑体" w:hAnsi="黑体" w:hint="eastAsia"/>
          <w:sz w:val="32"/>
          <w:szCs w:val="32"/>
        </w:rPr>
        <w:t>六、招聘政策咨询</w:t>
      </w:r>
    </w:p>
    <w:p w:rsidR="00B614CC" w:rsidRPr="003A5758" w:rsidRDefault="00B614CC" w:rsidP="00B614CC">
      <w:pPr>
        <w:spacing w:line="560" w:lineRule="exact"/>
        <w:ind w:firstLineChars="200" w:firstLine="640"/>
        <w:rPr>
          <w:rFonts w:ascii="仿宋" w:eastAsia="仿宋" w:hAnsi="仿宋" w:cs="仿宋"/>
          <w:sz w:val="32"/>
          <w:szCs w:val="32"/>
        </w:rPr>
      </w:pPr>
      <w:r w:rsidRPr="003A5758">
        <w:rPr>
          <w:rFonts w:ascii="仿宋" w:eastAsia="仿宋" w:hAnsi="仿宋" w:cs="仿宋" w:hint="eastAsia"/>
          <w:sz w:val="32"/>
          <w:szCs w:val="32"/>
        </w:rPr>
        <w:t>联系方式：0</w:t>
      </w:r>
      <w:r w:rsidRPr="003A5758">
        <w:rPr>
          <w:rFonts w:ascii="仿宋" w:eastAsia="仿宋" w:hAnsi="仿宋" w:cs="仿宋"/>
          <w:sz w:val="32"/>
          <w:szCs w:val="32"/>
        </w:rPr>
        <w:t xml:space="preserve">371-66619797-616  </w:t>
      </w:r>
      <w:r w:rsidRPr="003A5758">
        <w:rPr>
          <w:rFonts w:ascii="仿宋" w:eastAsia="仿宋" w:hAnsi="仿宋" w:cs="仿宋" w:hint="eastAsia"/>
          <w:sz w:val="32"/>
          <w:szCs w:val="32"/>
        </w:rPr>
        <w:t>李女士</w:t>
      </w:r>
    </w:p>
    <w:p w:rsidR="00B614CC" w:rsidRPr="003A5758" w:rsidRDefault="00B614CC" w:rsidP="00B614CC">
      <w:pPr>
        <w:spacing w:line="560" w:lineRule="exact"/>
        <w:ind w:firstLineChars="200" w:firstLine="640"/>
        <w:rPr>
          <w:rFonts w:ascii="仿宋" w:eastAsia="仿宋" w:hAnsi="仿宋" w:cs="仿宋"/>
          <w:sz w:val="32"/>
          <w:szCs w:val="32"/>
        </w:rPr>
      </w:pPr>
      <w:r w:rsidRPr="003A5758">
        <w:rPr>
          <w:rFonts w:ascii="仿宋" w:eastAsia="仿宋" w:hAnsi="仿宋" w:cs="仿宋" w:hint="eastAsia"/>
          <w:sz w:val="32"/>
          <w:szCs w:val="32"/>
        </w:rPr>
        <w:t>办公地址：河南省郑州市郑东新区康平路16号</w:t>
      </w:r>
    </w:p>
    <w:p w:rsidR="00A33201" w:rsidRPr="00B614CC" w:rsidRDefault="00B614CC" w:rsidP="00B614CC">
      <w:pPr>
        <w:spacing w:line="560" w:lineRule="exact"/>
        <w:ind w:firstLineChars="200" w:firstLine="640"/>
        <w:rPr>
          <w:rFonts w:ascii="仿宋" w:eastAsia="仿宋" w:hAnsi="仿宋" w:cs="仿宋"/>
          <w:sz w:val="32"/>
          <w:szCs w:val="32"/>
        </w:rPr>
      </w:pPr>
      <w:r w:rsidRPr="003A5758">
        <w:rPr>
          <w:rFonts w:ascii="仿宋" w:eastAsia="仿宋" w:hAnsi="仿宋" w:cs="仿宋" w:hint="eastAsia"/>
          <w:sz w:val="32"/>
          <w:szCs w:val="32"/>
        </w:rPr>
        <w:t xml:space="preserve">官 </w:t>
      </w:r>
      <w:r w:rsidRPr="003A5758">
        <w:rPr>
          <w:rFonts w:ascii="仿宋" w:eastAsia="仿宋" w:hAnsi="仿宋" w:cs="仿宋"/>
          <w:sz w:val="32"/>
          <w:szCs w:val="32"/>
        </w:rPr>
        <w:t xml:space="preserve">   </w:t>
      </w:r>
      <w:r w:rsidRPr="003A5758">
        <w:rPr>
          <w:rFonts w:ascii="仿宋" w:eastAsia="仿宋" w:hAnsi="仿宋" w:cs="仿宋" w:hint="eastAsia"/>
          <w:sz w:val="32"/>
          <w:szCs w:val="32"/>
        </w:rPr>
        <w:t>网：</w:t>
      </w:r>
      <w:r w:rsidRPr="003A5758">
        <w:rPr>
          <w:rFonts w:ascii="仿宋" w:eastAsia="仿宋" w:hAnsi="仿宋" w:cs="仿宋"/>
          <w:sz w:val="32"/>
          <w:szCs w:val="32"/>
        </w:rPr>
        <w:t>https://www.ysy.com.cn/</w:t>
      </w:r>
    </w:p>
    <w:p w:rsidR="00A33201" w:rsidRDefault="00A33201">
      <w:pPr>
        <w:rPr>
          <w:rFonts w:asciiTheme="minorEastAsia" w:hAnsiTheme="minorEastAsia"/>
          <w:sz w:val="28"/>
          <w:szCs w:val="28"/>
        </w:rPr>
      </w:pPr>
    </w:p>
    <w:p w:rsidR="00A33201" w:rsidRDefault="00A33201">
      <w:pPr>
        <w:rPr>
          <w:rFonts w:asciiTheme="minorEastAsia" w:hAnsiTheme="minorEastAsia"/>
          <w:sz w:val="28"/>
          <w:szCs w:val="28"/>
        </w:rPr>
      </w:pPr>
    </w:p>
    <w:p w:rsidR="00A33201" w:rsidRDefault="00A33201">
      <w:pPr>
        <w:rPr>
          <w:rFonts w:asciiTheme="minorEastAsia" w:hAnsiTheme="minorEastAsia"/>
          <w:sz w:val="28"/>
          <w:szCs w:val="28"/>
        </w:rPr>
      </w:pPr>
    </w:p>
    <w:p w:rsidR="00A33201" w:rsidRDefault="00A33201">
      <w:pPr>
        <w:rPr>
          <w:rFonts w:asciiTheme="minorEastAsia" w:hAnsiTheme="minorEastAsia"/>
          <w:sz w:val="28"/>
          <w:szCs w:val="28"/>
        </w:rPr>
      </w:pPr>
    </w:p>
    <w:p w:rsidR="00A33201" w:rsidRDefault="00B614CC">
      <w:pPr>
        <w:spacing w:line="560" w:lineRule="exact"/>
        <w:ind w:firstLineChars="1100" w:firstLine="3520"/>
        <w:rPr>
          <w:rFonts w:ascii="仿宋" w:eastAsia="仿宋" w:hAnsi="仿宋" w:cs="仿宋"/>
          <w:sz w:val="32"/>
          <w:szCs w:val="32"/>
        </w:rPr>
      </w:pPr>
      <w:r>
        <w:rPr>
          <w:rFonts w:ascii="仿宋" w:eastAsia="仿宋" w:hAnsi="仿宋" w:cs="仿宋" w:hint="eastAsia"/>
          <w:sz w:val="32"/>
          <w:szCs w:val="32"/>
        </w:rPr>
        <w:t>河南省水利勘测设计研究有限公司</w:t>
      </w:r>
    </w:p>
    <w:p w:rsidR="00A33201" w:rsidRDefault="00B614CC">
      <w:pPr>
        <w:spacing w:line="560" w:lineRule="exact"/>
        <w:ind w:firstLineChars="1500" w:firstLine="4800"/>
        <w:rPr>
          <w:rFonts w:ascii="仿宋" w:eastAsia="仿宋" w:hAnsi="仿宋" w:cs="仿宋"/>
          <w:sz w:val="32"/>
          <w:szCs w:val="32"/>
        </w:rPr>
      </w:pPr>
      <w:r>
        <w:rPr>
          <w:rFonts w:ascii="仿宋" w:eastAsia="仿宋" w:hAnsi="仿宋" w:cs="仿宋" w:hint="eastAsia"/>
          <w:sz w:val="32"/>
          <w:szCs w:val="32"/>
        </w:rPr>
        <w:t>202</w:t>
      </w:r>
      <w:r>
        <w:rPr>
          <w:rFonts w:ascii="仿宋" w:eastAsia="仿宋" w:hAnsi="仿宋" w:cs="仿宋"/>
          <w:sz w:val="32"/>
          <w:szCs w:val="32"/>
        </w:rPr>
        <w:t>4</w:t>
      </w:r>
      <w:r>
        <w:rPr>
          <w:rFonts w:ascii="仿宋" w:eastAsia="仿宋" w:hAnsi="仿宋" w:cs="仿宋" w:hint="eastAsia"/>
          <w:sz w:val="32"/>
          <w:szCs w:val="32"/>
        </w:rPr>
        <w:t>年</w:t>
      </w:r>
      <w:r>
        <w:rPr>
          <w:rFonts w:ascii="仿宋" w:eastAsia="仿宋" w:hAnsi="仿宋" w:cs="仿宋"/>
          <w:sz w:val="32"/>
          <w:szCs w:val="32"/>
        </w:rPr>
        <w:t>2</w:t>
      </w:r>
      <w:r>
        <w:rPr>
          <w:rFonts w:ascii="仿宋" w:eastAsia="仿宋" w:hAnsi="仿宋" w:cs="仿宋" w:hint="eastAsia"/>
          <w:sz w:val="32"/>
          <w:szCs w:val="32"/>
        </w:rPr>
        <w:t>月</w:t>
      </w:r>
      <w:r w:rsidR="00452A25">
        <w:rPr>
          <w:rFonts w:ascii="仿宋" w:eastAsia="仿宋" w:hAnsi="仿宋" w:cs="仿宋"/>
          <w:sz w:val="32"/>
          <w:szCs w:val="32"/>
        </w:rPr>
        <w:t>28</w:t>
      </w:r>
      <w:bookmarkStart w:id="0" w:name="_GoBack"/>
      <w:bookmarkEnd w:id="0"/>
      <w:r>
        <w:rPr>
          <w:rFonts w:ascii="仿宋" w:eastAsia="仿宋" w:hAnsi="仿宋" w:cs="仿宋" w:hint="eastAsia"/>
          <w:sz w:val="32"/>
          <w:szCs w:val="32"/>
        </w:rPr>
        <w:t>日</w:t>
      </w:r>
    </w:p>
    <w:p w:rsidR="00A33201" w:rsidRDefault="00A33201">
      <w:pPr>
        <w:ind w:right="840"/>
        <w:rPr>
          <w:rFonts w:asciiTheme="minorEastAsia" w:hAnsiTheme="minorEastAsia"/>
          <w:sz w:val="28"/>
          <w:szCs w:val="28"/>
        </w:rPr>
      </w:pPr>
    </w:p>
    <w:sectPr w:rsidR="00A33201">
      <w:pgSz w:w="11906" w:h="16838"/>
      <w:pgMar w:top="1440" w:right="1701" w:bottom="1440" w:left="170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714" w:rsidRDefault="00370714" w:rsidP="00452A25">
      <w:r>
        <w:separator/>
      </w:r>
    </w:p>
  </w:endnote>
  <w:endnote w:type="continuationSeparator" w:id="0">
    <w:p w:rsidR="00370714" w:rsidRDefault="00370714" w:rsidP="00452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714" w:rsidRDefault="00370714" w:rsidP="00452A25">
      <w:r>
        <w:separator/>
      </w:r>
    </w:p>
  </w:footnote>
  <w:footnote w:type="continuationSeparator" w:id="0">
    <w:p w:rsidR="00370714" w:rsidRDefault="00370714" w:rsidP="00452A2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5"/>
  <w:bordersDoNotSurroundHeader/>
  <w:bordersDoNotSurroundFooter/>
  <w:defaultTabStop w:val="420"/>
  <w:drawingGridHorizontalSpacing w:val="105"/>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YyZDZlYWQ2ZTRjYTU1MGM1MWU1MzM2YzFiYjAxNTUifQ=="/>
  </w:docVars>
  <w:rsids>
    <w:rsidRoot w:val="005767E0"/>
    <w:rsid w:val="000039A1"/>
    <w:rsid w:val="00014E39"/>
    <w:rsid w:val="00023AB4"/>
    <w:rsid w:val="00045652"/>
    <w:rsid w:val="0005111B"/>
    <w:rsid w:val="0008590A"/>
    <w:rsid w:val="000A1199"/>
    <w:rsid w:val="000B647D"/>
    <w:rsid w:val="000C21C6"/>
    <w:rsid w:val="000C3F69"/>
    <w:rsid w:val="000C3FCB"/>
    <w:rsid w:val="000D4CAC"/>
    <w:rsid w:val="000F7D99"/>
    <w:rsid w:val="00100093"/>
    <w:rsid w:val="001110BD"/>
    <w:rsid w:val="00133A70"/>
    <w:rsid w:val="0014494E"/>
    <w:rsid w:val="00170160"/>
    <w:rsid w:val="00180109"/>
    <w:rsid w:val="0018656B"/>
    <w:rsid w:val="001C28A7"/>
    <w:rsid w:val="001C455A"/>
    <w:rsid w:val="001D2C93"/>
    <w:rsid w:val="001E7380"/>
    <w:rsid w:val="001E7BB9"/>
    <w:rsid w:val="00205AE6"/>
    <w:rsid w:val="00230ED3"/>
    <w:rsid w:val="00253BB7"/>
    <w:rsid w:val="00255318"/>
    <w:rsid w:val="00277006"/>
    <w:rsid w:val="002800A9"/>
    <w:rsid w:val="0028531C"/>
    <w:rsid w:val="00295EEC"/>
    <w:rsid w:val="002A4B91"/>
    <w:rsid w:val="002C0666"/>
    <w:rsid w:val="002D61D5"/>
    <w:rsid w:val="002E2F23"/>
    <w:rsid w:val="002F2325"/>
    <w:rsid w:val="00302E80"/>
    <w:rsid w:val="00305B71"/>
    <w:rsid w:val="003100A6"/>
    <w:rsid w:val="00322290"/>
    <w:rsid w:val="003400BD"/>
    <w:rsid w:val="0034604F"/>
    <w:rsid w:val="0034644B"/>
    <w:rsid w:val="00370714"/>
    <w:rsid w:val="00387182"/>
    <w:rsid w:val="00393C6F"/>
    <w:rsid w:val="00395AF9"/>
    <w:rsid w:val="003A1D2D"/>
    <w:rsid w:val="003A5758"/>
    <w:rsid w:val="003D1282"/>
    <w:rsid w:val="003D47C5"/>
    <w:rsid w:val="003F6B4A"/>
    <w:rsid w:val="003F73C1"/>
    <w:rsid w:val="00403FB3"/>
    <w:rsid w:val="00407B7A"/>
    <w:rsid w:val="0041266A"/>
    <w:rsid w:val="004302B5"/>
    <w:rsid w:val="0043365E"/>
    <w:rsid w:val="00445629"/>
    <w:rsid w:val="00452A25"/>
    <w:rsid w:val="004729E6"/>
    <w:rsid w:val="00473709"/>
    <w:rsid w:val="00481F66"/>
    <w:rsid w:val="00490C36"/>
    <w:rsid w:val="004A04BA"/>
    <w:rsid w:val="004A070B"/>
    <w:rsid w:val="004B058A"/>
    <w:rsid w:val="004C0D9E"/>
    <w:rsid w:val="004D52CF"/>
    <w:rsid w:val="004D6D59"/>
    <w:rsid w:val="0050014C"/>
    <w:rsid w:val="00500F25"/>
    <w:rsid w:val="0052575B"/>
    <w:rsid w:val="00551206"/>
    <w:rsid w:val="005727CF"/>
    <w:rsid w:val="005767E0"/>
    <w:rsid w:val="00577456"/>
    <w:rsid w:val="005902EE"/>
    <w:rsid w:val="005A24A6"/>
    <w:rsid w:val="005E3C41"/>
    <w:rsid w:val="005F75D5"/>
    <w:rsid w:val="00602C26"/>
    <w:rsid w:val="0060745B"/>
    <w:rsid w:val="006152ED"/>
    <w:rsid w:val="00625DC5"/>
    <w:rsid w:val="00633053"/>
    <w:rsid w:val="00637D6D"/>
    <w:rsid w:val="0069412D"/>
    <w:rsid w:val="006B2079"/>
    <w:rsid w:val="006C23AF"/>
    <w:rsid w:val="006C7903"/>
    <w:rsid w:val="006E21A7"/>
    <w:rsid w:val="006E55D6"/>
    <w:rsid w:val="006F1D87"/>
    <w:rsid w:val="006F2E40"/>
    <w:rsid w:val="006F4A97"/>
    <w:rsid w:val="00705624"/>
    <w:rsid w:val="00714F27"/>
    <w:rsid w:val="0073322F"/>
    <w:rsid w:val="00751632"/>
    <w:rsid w:val="007675B5"/>
    <w:rsid w:val="00767B9B"/>
    <w:rsid w:val="00781439"/>
    <w:rsid w:val="007A480E"/>
    <w:rsid w:val="007C36DD"/>
    <w:rsid w:val="0080220D"/>
    <w:rsid w:val="008276EB"/>
    <w:rsid w:val="0084119D"/>
    <w:rsid w:val="00857B75"/>
    <w:rsid w:val="00862266"/>
    <w:rsid w:val="00863D3C"/>
    <w:rsid w:val="00872A04"/>
    <w:rsid w:val="00873369"/>
    <w:rsid w:val="008860BC"/>
    <w:rsid w:val="008B1F04"/>
    <w:rsid w:val="008C48F6"/>
    <w:rsid w:val="008C56C8"/>
    <w:rsid w:val="008D1489"/>
    <w:rsid w:val="008D1A00"/>
    <w:rsid w:val="008D4CBD"/>
    <w:rsid w:val="008E0D7C"/>
    <w:rsid w:val="008E26E1"/>
    <w:rsid w:val="008F26BC"/>
    <w:rsid w:val="008F59B9"/>
    <w:rsid w:val="008F73B8"/>
    <w:rsid w:val="009214DC"/>
    <w:rsid w:val="00925FA7"/>
    <w:rsid w:val="00927F0C"/>
    <w:rsid w:val="00937E29"/>
    <w:rsid w:val="00940CB6"/>
    <w:rsid w:val="009417E9"/>
    <w:rsid w:val="00962760"/>
    <w:rsid w:val="00964067"/>
    <w:rsid w:val="009655F4"/>
    <w:rsid w:val="009703E8"/>
    <w:rsid w:val="00970AD4"/>
    <w:rsid w:val="00990619"/>
    <w:rsid w:val="009B13DF"/>
    <w:rsid w:val="009C7D81"/>
    <w:rsid w:val="009E020B"/>
    <w:rsid w:val="009E36E4"/>
    <w:rsid w:val="00A00941"/>
    <w:rsid w:val="00A06706"/>
    <w:rsid w:val="00A14379"/>
    <w:rsid w:val="00A20DBF"/>
    <w:rsid w:val="00A26466"/>
    <w:rsid w:val="00A33201"/>
    <w:rsid w:val="00A40F0E"/>
    <w:rsid w:val="00A51B41"/>
    <w:rsid w:val="00A836C4"/>
    <w:rsid w:val="00A85B5A"/>
    <w:rsid w:val="00A869DA"/>
    <w:rsid w:val="00A870FB"/>
    <w:rsid w:val="00A90C89"/>
    <w:rsid w:val="00A90F89"/>
    <w:rsid w:val="00AA6281"/>
    <w:rsid w:val="00AB0F7D"/>
    <w:rsid w:val="00AC5C2D"/>
    <w:rsid w:val="00AC7BCC"/>
    <w:rsid w:val="00AD0C8B"/>
    <w:rsid w:val="00AE27D6"/>
    <w:rsid w:val="00AF059F"/>
    <w:rsid w:val="00B07A9F"/>
    <w:rsid w:val="00B141CE"/>
    <w:rsid w:val="00B17BDF"/>
    <w:rsid w:val="00B4092E"/>
    <w:rsid w:val="00B545CD"/>
    <w:rsid w:val="00B614CC"/>
    <w:rsid w:val="00B714A9"/>
    <w:rsid w:val="00B83E67"/>
    <w:rsid w:val="00B9069F"/>
    <w:rsid w:val="00B90D13"/>
    <w:rsid w:val="00B9547F"/>
    <w:rsid w:val="00B97DB6"/>
    <w:rsid w:val="00BB7B74"/>
    <w:rsid w:val="00BE202F"/>
    <w:rsid w:val="00BF1D61"/>
    <w:rsid w:val="00BF5CF0"/>
    <w:rsid w:val="00C2261C"/>
    <w:rsid w:val="00C270C7"/>
    <w:rsid w:val="00C3541E"/>
    <w:rsid w:val="00C42C14"/>
    <w:rsid w:val="00C7087F"/>
    <w:rsid w:val="00C97817"/>
    <w:rsid w:val="00CA03F4"/>
    <w:rsid w:val="00CB7F78"/>
    <w:rsid w:val="00CD212F"/>
    <w:rsid w:val="00CF3D93"/>
    <w:rsid w:val="00D06DC2"/>
    <w:rsid w:val="00D16C19"/>
    <w:rsid w:val="00D21FCA"/>
    <w:rsid w:val="00D84F62"/>
    <w:rsid w:val="00D93700"/>
    <w:rsid w:val="00DB6FA3"/>
    <w:rsid w:val="00DC2B54"/>
    <w:rsid w:val="00DE5620"/>
    <w:rsid w:val="00E04381"/>
    <w:rsid w:val="00E17FFA"/>
    <w:rsid w:val="00E34666"/>
    <w:rsid w:val="00E56CC0"/>
    <w:rsid w:val="00E74852"/>
    <w:rsid w:val="00E9753D"/>
    <w:rsid w:val="00EA3CF1"/>
    <w:rsid w:val="00EA5C2E"/>
    <w:rsid w:val="00EB1A97"/>
    <w:rsid w:val="00EC2CE2"/>
    <w:rsid w:val="00ED1417"/>
    <w:rsid w:val="00F005E2"/>
    <w:rsid w:val="00F16649"/>
    <w:rsid w:val="00F17D30"/>
    <w:rsid w:val="00F23E2F"/>
    <w:rsid w:val="00F272FE"/>
    <w:rsid w:val="00F72D52"/>
    <w:rsid w:val="00F918E8"/>
    <w:rsid w:val="00FA39E4"/>
    <w:rsid w:val="00FA5373"/>
    <w:rsid w:val="00FB56D4"/>
    <w:rsid w:val="00FC0CDA"/>
    <w:rsid w:val="00FF0626"/>
    <w:rsid w:val="01A3473A"/>
    <w:rsid w:val="02577CBE"/>
    <w:rsid w:val="05251818"/>
    <w:rsid w:val="0A721C7E"/>
    <w:rsid w:val="19C06C06"/>
    <w:rsid w:val="21F81509"/>
    <w:rsid w:val="25501AB3"/>
    <w:rsid w:val="26DA5DCA"/>
    <w:rsid w:val="273055EC"/>
    <w:rsid w:val="37EF4CB3"/>
    <w:rsid w:val="57A53030"/>
    <w:rsid w:val="5DE072F5"/>
    <w:rsid w:val="74B5004C"/>
    <w:rsid w:val="7F564B9D"/>
    <w:rsid w:val="7F8907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3930E9"/>
  <w15:docId w15:val="{75A4711D-F0C7-409B-9811-41BEDA274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Pr>
      <w:sz w:val="18"/>
      <w:szCs w:val="18"/>
    </w:rPr>
  </w:style>
  <w:style w:type="paragraph" w:styleId="a5">
    <w:name w:val="footer"/>
    <w:basedOn w:val="a"/>
    <w:link w:val="a6"/>
    <w:autoRedefine/>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pPr>
      <w:spacing w:before="100" w:beforeAutospacing="1" w:after="100" w:afterAutospacing="1"/>
      <w:jc w:val="left"/>
    </w:pPr>
    <w:rPr>
      <w:rFonts w:ascii="Calibri" w:eastAsia="宋体" w:hAnsi="Calibri" w:cs="Times New Roman"/>
      <w:kern w:val="0"/>
      <w:sz w:val="24"/>
      <w:szCs w:val="24"/>
    </w:rPr>
  </w:style>
  <w:style w:type="table" w:styleId="aa">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qFormat/>
    <w:rPr>
      <w:color w:val="0000FF" w:themeColor="hyperlink"/>
      <w:u w:val="single"/>
    </w:rPr>
  </w:style>
  <w:style w:type="character" w:customStyle="1" w:styleId="a4">
    <w:name w:val="批注框文本 字符"/>
    <w:basedOn w:val="a0"/>
    <w:link w:val="a3"/>
    <w:autoRedefine/>
    <w:uiPriority w:val="99"/>
    <w:semiHidden/>
    <w:qFormat/>
    <w:rPr>
      <w:sz w:val="18"/>
      <w:szCs w:val="18"/>
    </w:rPr>
  </w:style>
  <w:style w:type="paragraph" w:styleId="ac">
    <w:name w:val="List Paragraph"/>
    <w:basedOn w:val="a"/>
    <w:autoRedefine/>
    <w:uiPriority w:val="34"/>
    <w:qFormat/>
    <w:pPr>
      <w:ind w:firstLineChars="200" w:firstLine="420"/>
    </w:pPr>
  </w:style>
  <w:style w:type="character" w:customStyle="1" w:styleId="a8">
    <w:name w:val="页眉 字符"/>
    <w:basedOn w:val="a0"/>
    <w:link w:val="a7"/>
    <w:autoRedefine/>
    <w:uiPriority w:val="99"/>
    <w:qFormat/>
    <w:rPr>
      <w:sz w:val="18"/>
      <w:szCs w:val="18"/>
    </w:rPr>
  </w:style>
  <w:style w:type="character" w:customStyle="1" w:styleId="a6">
    <w:name w:val="页脚 字符"/>
    <w:basedOn w:val="a0"/>
    <w:link w:val="a5"/>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6CBDD0-E213-44DC-A3E9-41776F11C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368</Words>
  <Characters>2099</Characters>
  <Application>Microsoft Office Word</Application>
  <DocSecurity>0</DocSecurity>
  <Lines>17</Lines>
  <Paragraphs>4</Paragraphs>
  <ScaleCrop>false</ScaleCrop>
  <Company>Company</Company>
  <LinksUpToDate>false</LinksUpToDate>
  <CharactersWithSpaces>2463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yan.shirley/阎杉_郑_销售</cp:lastModifiedBy>
  <cp:revision>5</cp:revision>
  <cp:lastPrinted>2022-11-18T00:56:00Z</cp:lastPrinted>
  <dcterms:created xsi:type="dcterms:W3CDTF">2024-02-26T08:16:00Z</dcterms:created>
  <dcterms:modified xsi:type="dcterms:W3CDTF">2024-02-27T03:22:00Z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3D342FF09C5547DEADB607A562EB3EB7_12</vt:lpwstr>
  </property>
</Properties>
</file>