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_GBK" w:hAnsi="方正小标宋_GBK" w:eastAsia="方正小标宋_GBK" w:cs="方正小标宋_GBK"/>
          <w:spacing w:val="11"/>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_GBK" w:hAnsi="方正小标宋_GBK" w:eastAsia="方正小标宋_GBK" w:cs="方正小标宋_GBK"/>
          <w:spacing w:val="11"/>
          <w:sz w:val="44"/>
          <w:szCs w:val="44"/>
          <w:highlight w:val="none"/>
          <w:lang w:eastAsia="zh-CN"/>
        </w:rPr>
      </w:pPr>
      <w:r>
        <w:rPr>
          <w:rFonts w:hint="eastAsia" w:ascii="方正小标宋_GBK" w:hAnsi="方正小标宋_GBK" w:eastAsia="方正小标宋_GBK" w:cs="方正小标宋_GBK"/>
          <w:spacing w:val="11"/>
          <w:sz w:val="44"/>
          <w:szCs w:val="44"/>
          <w:highlight w:val="none"/>
          <w:lang w:eastAsia="zh-CN"/>
        </w:rPr>
        <w:t>云南省玉溪市202</w:t>
      </w:r>
      <w:r>
        <w:rPr>
          <w:rFonts w:hint="eastAsia" w:ascii="方正小标宋_GBK" w:hAnsi="方正小标宋_GBK" w:eastAsia="方正小标宋_GBK" w:cs="方正小标宋_GBK"/>
          <w:spacing w:val="11"/>
          <w:sz w:val="44"/>
          <w:szCs w:val="44"/>
          <w:highlight w:val="none"/>
          <w:lang w:val="en-US" w:eastAsia="zh-CN"/>
        </w:rPr>
        <w:t>3</w:t>
      </w:r>
      <w:r>
        <w:rPr>
          <w:rFonts w:hint="eastAsia" w:ascii="方正小标宋_GBK" w:hAnsi="方正小标宋_GBK" w:eastAsia="方正小标宋_GBK" w:cs="方正小标宋_GBK"/>
          <w:spacing w:val="11"/>
          <w:sz w:val="44"/>
          <w:szCs w:val="44"/>
          <w:highlight w:val="none"/>
          <w:lang w:eastAsia="zh-CN"/>
        </w:rPr>
        <w:t>年专业化干部人才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_GBK" w:hAnsi="方正小标宋_GBK" w:eastAsia="方正小标宋_GBK" w:cs="方正小标宋_GBK"/>
          <w:spacing w:val="11"/>
          <w:sz w:val="44"/>
          <w:szCs w:val="44"/>
          <w:highlight w:val="none"/>
          <w:lang w:eastAsia="zh-CN"/>
        </w:rPr>
      </w:pPr>
      <w:r>
        <w:rPr>
          <w:rFonts w:hint="eastAsia" w:ascii="方正小标宋_GBK" w:hAnsi="方正小标宋_GBK" w:eastAsia="方正小标宋_GBK" w:cs="方正小标宋_GBK"/>
          <w:spacing w:val="11"/>
          <w:sz w:val="44"/>
          <w:szCs w:val="44"/>
          <w:highlight w:val="none"/>
          <w:lang w:eastAsia="zh-CN"/>
        </w:rPr>
        <w:t>引进公告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pacing w:val="11"/>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eastAsia="zh-CN"/>
        </w:rPr>
      </w:pPr>
      <w:r>
        <w:rPr>
          <w:rFonts w:hint="default" w:ascii="Times New Roman" w:hAnsi="Times New Roman" w:eastAsia="方正仿宋_GBK" w:cs="Times New Roman"/>
          <w:spacing w:val="11"/>
          <w:sz w:val="32"/>
          <w:szCs w:val="32"/>
          <w:highlight w:val="none"/>
          <w:lang w:eastAsia="zh-CN"/>
        </w:rPr>
        <w:t>云南省玉溪市202</w:t>
      </w:r>
      <w:r>
        <w:rPr>
          <w:rFonts w:hint="eastAsia" w:ascii="Times New Roman" w:hAnsi="Times New Roman"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eastAsia="zh-CN"/>
        </w:rPr>
        <w:t>年计划面向国内高校</w:t>
      </w:r>
      <w:r>
        <w:rPr>
          <w:rFonts w:hint="eastAsia" w:eastAsia="方正仿宋_GBK" w:cs="Times New Roman"/>
          <w:spacing w:val="11"/>
          <w:sz w:val="32"/>
          <w:szCs w:val="32"/>
          <w:highlight w:val="none"/>
          <w:lang w:eastAsia="zh-CN"/>
        </w:rPr>
        <w:t>引进</w:t>
      </w:r>
      <w:r>
        <w:rPr>
          <w:rFonts w:hint="default" w:ascii="Times New Roman" w:hAnsi="Times New Roman" w:eastAsia="方正仿宋_GBK" w:cs="Times New Roman"/>
          <w:spacing w:val="11"/>
          <w:sz w:val="32"/>
          <w:szCs w:val="32"/>
          <w:highlight w:val="none"/>
          <w:lang w:eastAsia="zh-CN"/>
        </w:rPr>
        <w:t>优秀毕业生，作为</w:t>
      </w:r>
      <w:r>
        <w:rPr>
          <w:rFonts w:hint="eastAsia" w:eastAsia="方正仿宋_GBK" w:cs="Times New Roman"/>
          <w:spacing w:val="11"/>
          <w:sz w:val="32"/>
          <w:szCs w:val="32"/>
          <w:highlight w:val="none"/>
          <w:lang w:val="en-US" w:eastAsia="zh-CN"/>
        </w:rPr>
        <w:t>专业化</w:t>
      </w:r>
      <w:r>
        <w:rPr>
          <w:rFonts w:hint="eastAsia" w:ascii="Times New Roman" w:hAnsi="Times New Roman" w:eastAsia="方正仿宋_GBK" w:cs="Times New Roman"/>
          <w:spacing w:val="11"/>
          <w:sz w:val="32"/>
          <w:szCs w:val="32"/>
          <w:highlight w:val="none"/>
          <w:lang w:eastAsia="zh-CN"/>
        </w:rPr>
        <w:t>干部</w:t>
      </w:r>
      <w:r>
        <w:rPr>
          <w:rFonts w:hint="default" w:ascii="Times New Roman" w:hAnsi="Times New Roman" w:eastAsia="方正仿宋_GBK" w:cs="Times New Roman"/>
          <w:spacing w:val="11"/>
          <w:sz w:val="32"/>
          <w:szCs w:val="32"/>
          <w:highlight w:val="none"/>
          <w:lang w:eastAsia="zh-CN"/>
        </w:rPr>
        <w:t>人才培养</w:t>
      </w:r>
      <w:r>
        <w:rPr>
          <w:rFonts w:hint="eastAsia" w:eastAsia="方正仿宋_GBK" w:cs="Times New Roman"/>
          <w:spacing w:val="11"/>
          <w:sz w:val="32"/>
          <w:szCs w:val="32"/>
          <w:highlight w:val="none"/>
          <w:lang w:eastAsia="zh-CN"/>
        </w:rPr>
        <w:t>，</w:t>
      </w:r>
      <w:r>
        <w:rPr>
          <w:rFonts w:hint="default" w:ascii="Times New Roman" w:hAnsi="Times New Roman" w:eastAsia="方正仿宋_GBK" w:cs="Times New Roman"/>
          <w:spacing w:val="11"/>
          <w:sz w:val="32"/>
          <w:szCs w:val="32"/>
          <w:highlight w:val="none"/>
          <w:lang w:eastAsia="zh-CN"/>
        </w:rPr>
        <w:t>现将有关事项公告如下</w:t>
      </w:r>
      <w:r>
        <w:rPr>
          <w:rFonts w:hint="eastAsia" w:eastAsia="方正仿宋_GBK" w:cs="Times New Roman"/>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黑体_GBK" w:cs="Times New Roman"/>
          <w:spacing w:val="11"/>
          <w:sz w:val="32"/>
          <w:szCs w:val="32"/>
          <w:highlight w:val="none"/>
        </w:rPr>
      </w:pPr>
      <w:r>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t>一、</w:t>
      </w:r>
      <w:r>
        <w:rPr>
          <w:rFonts w:hint="eastAsia" w:eastAsia="方正黑体_GBK" w:cs="Times New Roman"/>
          <w:i w:val="0"/>
          <w:iCs w:val="0"/>
          <w:caps w:val="0"/>
          <w:color w:val="333333"/>
          <w:spacing w:val="11"/>
          <w:sz w:val="32"/>
          <w:szCs w:val="32"/>
          <w:highlight w:val="none"/>
          <w:shd w:val="clear" w:color="auto" w:fill="FFFFFF"/>
          <w:lang w:eastAsia="zh-CN"/>
        </w:rPr>
        <w:t>引进对象</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eastAsia="方正仿宋_GBK" w:cs="Times New Roman"/>
          <w:spacing w:val="11"/>
          <w:sz w:val="32"/>
          <w:szCs w:val="32"/>
          <w:highlight w:val="none"/>
          <w:lang w:val="en-US" w:eastAsia="zh-CN"/>
        </w:rPr>
      </w:pPr>
      <w:r>
        <w:rPr>
          <w:rFonts w:hint="eastAsia" w:eastAsia="方正仿宋_GBK" w:cs="Times New Roman"/>
          <w:spacing w:val="11"/>
          <w:sz w:val="32"/>
          <w:szCs w:val="32"/>
          <w:highlight w:val="none"/>
          <w:lang w:val="en-US" w:eastAsia="zh-CN"/>
        </w:rPr>
        <w:t>引进</w:t>
      </w:r>
      <w:r>
        <w:rPr>
          <w:rFonts w:hint="default" w:ascii="Times New Roman" w:hAnsi="Times New Roman" w:eastAsia="方正仿宋_GBK" w:cs="Times New Roman"/>
          <w:spacing w:val="11"/>
          <w:sz w:val="32"/>
          <w:szCs w:val="32"/>
          <w:highlight w:val="none"/>
          <w:lang w:val="en-US" w:eastAsia="zh-CN"/>
        </w:rPr>
        <w:t>对象为202</w:t>
      </w:r>
      <w:r>
        <w:rPr>
          <w:rFonts w:hint="eastAsia"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年毕业</w:t>
      </w:r>
      <w:r>
        <w:rPr>
          <w:rFonts w:hint="eastAsia"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eastAsia="zh-CN"/>
        </w:rPr>
        <w:t>符合玉溪市急需紧缺专业需求的</w:t>
      </w:r>
      <w:r>
        <w:rPr>
          <w:rFonts w:hint="eastAsia" w:eastAsia="方正仿宋_GBK" w:cs="Times New Roman"/>
          <w:spacing w:val="11"/>
          <w:sz w:val="32"/>
          <w:szCs w:val="32"/>
          <w:highlight w:val="none"/>
          <w:lang w:val="en-US" w:eastAsia="zh-CN"/>
        </w:rPr>
        <w:t>博士研究生、</w:t>
      </w:r>
      <w:r>
        <w:rPr>
          <w:rFonts w:hint="default" w:ascii="Times New Roman" w:hAnsi="Times New Roman" w:eastAsia="方正仿宋_GBK" w:cs="Times New Roman"/>
          <w:spacing w:val="11"/>
          <w:sz w:val="32"/>
          <w:szCs w:val="32"/>
          <w:highlight w:val="none"/>
          <w:lang w:eastAsia="zh-CN"/>
        </w:rPr>
        <w:t>“双一流”</w:t>
      </w:r>
      <w:r>
        <w:rPr>
          <w:rFonts w:hint="eastAsia" w:eastAsia="方正仿宋_GBK" w:cs="Times New Roman"/>
          <w:spacing w:val="11"/>
          <w:sz w:val="32"/>
          <w:szCs w:val="32"/>
          <w:highlight w:val="none"/>
          <w:lang w:eastAsia="zh-CN"/>
        </w:rPr>
        <w:t>大学</w:t>
      </w:r>
      <w:r>
        <w:rPr>
          <w:rFonts w:hint="default" w:ascii="Times New Roman" w:hAnsi="Times New Roman" w:eastAsia="方正仿宋_GBK" w:cs="Times New Roman"/>
          <w:spacing w:val="11"/>
          <w:sz w:val="32"/>
          <w:szCs w:val="32"/>
          <w:highlight w:val="none"/>
          <w:lang w:eastAsia="zh-CN"/>
        </w:rPr>
        <w:t>建设高校</w:t>
      </w:r>
      <w:r>
        <w:rPr>
          <w:rFonts w:hint="eastAsia" w:eastAsia="方正仿宋_GBK" w:cs="Times New Roman"/>
          <w:spacing w:val="11"/>
          <w:sz w:val="32"/>
          <w:szCs w:val="32"/>
          <w:highlight w:val="none"/>
          <w:lang w:eastAsia="zh-CN"/>
        </w:rPr>
        <w:t>（</w:t>
      </w:r>
      <w:r>
        <w:rPr>
          <w:rFonts w:hint="default" w:ascii="Times New Roman" w:hAnsi="Times New Roman" w:eastAsia="方正仿宋_GBK" w:cs="Times New Roman"/>
          <w:spacing w:val="11"/>
          <w:sz w:val="32"/>
          <w:szCs w:val="32"/>
          <w:highlight w:val="none"/>
          <w:lang w:eastAsia="zh-CN"/>
        </w:rPr>
        <w:t>或相当层次高校</w:t>
      </w:r>
      <w:r>
        <w:rPr>
          <w:rFonts w:hint="eastAsia" w:eastAsia="方正仿宋_GBK" w:cs="Times New Roman"/>
          <w:spacing w:val="11"/>
          <w:sz w:val="32"/>
          <w:szCs w:val="32"/>
          <w:highlight w:val="none"/>
          <w:lang w:eastAsia="zh-CN"/>
        </w:rPr>
        <w:t>）</w:t>
      </w:r>
      <w:r>
        <w:rPr>
          <w:rFonts w:hint="default" w:ascii="Times New Roman" w:hAnsi="Times New Roman" w:eastAsia="方正仿宋_GBK" w:cs="Times New Roman"/>
          <w:spacing w:val="11"/>
          <w:sz w:val="32"/>
          <w:szCs w:val="32"/>
          <w:highlight w:val="none"/>
          <w:lang w:eastAsia="zh-CN"/>
        </w:rPr>
        <w:t>以及“双一流”</w:t>
      </w:r>
      <w:r>
        <w:rPr>
          <w:rFonts w:hint="eastAsia" w:eastAsia="方正仿宋_GBK" w:cs="Times New Roman"/>
          <w:spacing w:val="11"/>
          <w:sz w:val="32"/>
          <w:szCs w:val="32"/>
          <w:highlight w:val="none"/>
          <w:lang w:eastAsia="zh-CN"/>
        </w:rPr>
        <w:t>学科建设高校</w:t>
      </w:r>
      <w:r>
        <w:rPr>
          <w:rFonts w:hint="default" w:ascii="Times New Roman" w:hAnsi="Times New Roman" w:eastAsia="方正仿宋_GBK" w:cs="Times New Roman"/>
          <w:spacing w:val="11"/>
          <w:sz w:val="32"/>
          <w:szCs w:val="32"/>
          <w:highlight w:val="none"/>
          <w:lang w:eastAsia="zh-CN"/>
        </w:rPr>
        <w:t>的硕士</w:t>
      </w:r>
      <w:r>
        <w:rPr>
          <w:rFonts w:hint="eastAsia" w:eastAsia="方正仿宋_GBK" w:cs="Times New Roman"/>
          <w:spacing w:val="11"/>
          <w:sz w:val="32"/>
          <w:szCs w:val="32"/>
          <w:highlight w:val="none"/>
          <w:lang w:eastAsia="zh-CN"/>
        </w:rPr>
        <w:t>研究生</w:t>
      </w:r>
      <w:r>
        <w:rPr>
          <w:rFonts w:hint="eastAsia" w:eastAsia="方正仿宋_GBK" w:cs="Times New Roman"/>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spacing w:val="11"/>
          <w:sz w:val="32"/>
          <w:szCs w:val="32"/>
          <w:highlight w:val="none"/>
          <w:lang w:eastAsia="zh-CN"/>
        </w:rPr>
      </w:pPr>
      <w:r>
        <w:rPr>
          <w:rFonts w:hint="default" w:ascii="Times New Roman" w:hAnsi="Times New Roman" w:eastAsia="方正仿宋_GBK" w:cs="Times New Roman"/>
          <w:spacing w:val="11"/>
          <w:sz w:val="32"/>
          <w:szCs w:val="32"/>
          <w:highlight w:val="none"/>
          <w:lang w:eastAsia="zh-CN"/>
        </w:rPr>
        <w:t>“双一流”</w:t>
      </w:r>
      <w:r>
        <w:rPr>
          <w:rFonts w:hint="eastAsia" w:ascii="Times New Roman" w:hAnsi="Times New Roman" w:eastAsia="方正仿宋_GBK" w:cs="Times New Roman"/>
          <w:spacing w:val="11"/>
          <w:sz w:val="32"/>
          <w:szCs w:val="32"/>
          <w:highlight w:val="none"/>
          <w:lang w:eastAsia="zh-CN"/>
        </w:rPr>
        <w:t>大学</w:t>
      </w:r>
      <w:r>
        <w:rPr>
          <w:rFonts w:hint="default" w:ascii="Times New Roman" w:hAnsi="Times New Roman" w:eastAsia="方正仿宋_GBK" w:cs="Times New Roman"/>
          <w:spacing w:val="11"/>
          <w:sz w:val="32"/>
          <w:szCs w:val="32"/>
          <w:highlight w:val="none"/>
          <w:lang w:eastAsia="zh-CN"/>
        </w:rPr>
        <w:t>建设高校（或相当层次高校）</w:t>
      </w:r>
      <w:r>
        <w:rPr>
          <w:rFonts w:hint="eastAsia" w:ascii="Times New Roman" w:hAnsi="Times New Roman" w:eastAsia="方正仿宋_GBK" w:cs="Times New Roman"/>
          <w:spacing w:val="11"/>
          <w:sz w:val="32"/>
          <w:szCs w:val="32"/>
          <w:highlight w:val="none"/>
          <w:lang w:eastAsia="zh-CN"/>
        </w:rPr>
        <w:t>范围为：首批</w:t>
      </w:r>
      <w:r>
        <w:rPr>
          <w:rFonts w:hint="eastAsia" w:ascii="Times New Roman" w:hAnsi="Times New Roman" w:eastAsia="方正仿宋_GBK" w:cs="Times New Roman"/>
          <w:spacing w:val="11"/>
          <w:sz w:val="32"/>
          <w:szCs w:val="32"/>
          <w:highlight w:val="none"/>
          <w:lang w:val="en-US" w:eastAsia="zh-CN"/>
        </w:rPr>
        <w:t>42所</w:t>
      </w:r>
      <w:r>
        <w:rPr>
          <w:rFonts w:hint="eastAsia" w:ascii="Times New Roman" w:hAnsi="Times New Roman" w:eastAsia="方正仿宋_GBK" w:cs="Times New Roman"/>
          <w:spacing w:val="11"/>
          <w:sz w:val="32"/>
          <w:szCs w:val="32"/>
          <w:highlight w:val="none"/>
          <w:lang w:eastAsia="zh-CN"/>
        </w:rPr>
        <w:t>“双一流”</w:t>
      </w:r>
      <w:r>
        <w:rPr>
          <w:rFonts w:hint="default" w:ascii="Times New Roman" w:hAnsi="Times New Roman" w:eastAsia="方正仿宋_GBK" w:cs="Times New Roman"/>
          <w:spacing w:val="11"/>
          <w:sz w:val="32"/>
          <w:szCs w:val="32"/>
          <w:highlight w:val="none"/>
          <w:lang w:eastAsia="zh-CN"/>
        </w:rPr>
        <w:t>大学建设高校</w:t>
      </w:r>
      <w:r>
        <w:rPr>
          <w:rFonts w:hint="eastAsia" w:ascii="Times New Roman" w:hAnsi="Times New Roman" w:eastAsia="方正仿宋_GBK" w:cs="Times New Roman"/>
          <w:spacing w:val="11"/>
          <w:sz w:val="32"/>
          <w:szCs w:val="32"/>
          <w:highlight w:val="none"/>
          <w:lang w:eastAsia="zh-CN"/>
        </w:rPr>
        <w:t>（A类36所、B类6所）及</w:t>
      </w:r>
      <w:r>
        <w:rPr>
          <w:rFonts w:hint="default" w:ascii="Times New Roman" w:hAnsi="Times New Roman" w:eastAsia="方正仿宋_GBK" w:cs="Times New Roman"/>
          <w:spacing w:val="11"/>
          <w:sz w:val="32"/>
          <w:szCs w:val="32"/>
          <w:highlight w:val="none"/>
          <w:lang w:eastAsia="zh-CN"/>
        </w:rPr>
        <w:t>中国社会科学院大学、中国科学院大学</w:t>
      </w:r>
      <w:r>
        <w:rPr>
          <w:rFonts w:hint="eastAsia" w:ascii="Times New Roman" w:hAnsi="Times New Roman" w:eastAsia="方正仿宋_GBK" w:cs="Times New Roman"/>
          <w:spacing w:val="11"/>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spacing w:val="11"/>
          <w:sz w:val="32"/>
          <w:szCs w:val="32"/>
          <w:highlight w:val="none"/>
          <w:lang w:eastAsia="zh-CN"/>
        </w:rPr>
      </w:pPr>
      <w:r>
        <w:rPr>
          <w:rFonts w:hint="default" w:ascii="Times New Roman" w:hAnsi="Times New Roman" w:eastAsia="方正仿宋_GBK" w:cs="Times New Roman"/>
          <w:spacing w:val="11"/>
          <w:sz w:val="32"/>
          <w:szCs w:val="32"/>
          <w:highlight w:val="none"/>
          <w:lang w:eastAsia="zh-CN"/>
        </w:rPr>
        <w:t>“双一流”学科建设高校</w:t>
      </w:r>
      <w:r>
        <w:rPr>
          <w:rFonts w:hint="eastAsia" w:ascii="Times New Roman" w:hAnsi="Times New Roman" w:eastAsia="方正仿宋_GBK" w:cs="Times New Roman"/>
          <w:spacing w:val="11"/>
          <w:sz w:val="32"/>
          <w:szCs w:val="32"/>
          <w:highlight w:val="none"/>
          <w:lang w:eastAsia="zh-CN"/>
        </w:rPr>
        <w:t>范围详见：《教育部 财政部 国家发展改革委关于公布第二轮“双一流”建设高校及建设学科名单的通知》。</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pPr>
      <w:r>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t>二、资格条件</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pPr>
      <w:r>
        <w:rPr>
          <w:rFonts w:hint="eastAsia"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t>（一）基本条件</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1.</w:t>
      </w:r>
      <w:r>
        <w:rPr>
          <w:rFonts w:hint="default" w:ascii="Times New Roman" w:hAnsi="Times New Roman" w:eastAsia="方正仿宋_GBK" w:cs="Times New Roman"/>
          <w:spacing w:val="11"/>
          <w:sz w:val="32"/>
          <w:szCs w:val="32"/>
          <w:highlight w:val="none"/>
          <w:lang w:val="en-US" w:eastAsia="zh-CN"/>
        </w:rPr>
        <w:t>具有中华人民共和国国籍，且无国（境）外永久居留权。</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2.</w:t>
      </w:r>
      <w:r>
        <w:rPr>
          <w:rFonts w:hint="default" w:ascii="Times New Roman" w:hAnsi="Times New Roman" w:eastAsia="方正仿宋_GBK" w:cs="Times New Roman"/>
          <w:spacing w:val="11"/>
          <w:sz w:val="32"/>
          <w:szCs w:val="32"/>
          <w:highlight w:val="none"/>
          <w:lang w:val="en-US" w:eastAsia="zh-CN"/>
        </w:rPr>
        <w:t>拥护中华人民共和国宪法，拥护中国共产党领导和社会主义制度。遵守国家法律法规，自觉践行社会主义核心价值观，具有较强的组织协调、综合分析和语言文字表达能力</w:t>
      </w:r>
      <w:r>
        <w:rPr>
          <w:rFonts w:hint="eastAsia" w:ascii="Times New Roman" w:hAnsi="Times New Roman"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能够积极主动服务玉溪</w:t>
      </w:r>
      <w:r>
        <w:rPr>
          <w:rFonts w:hint="eastAsia" w:eastAsia="方正仿宋_GBK" w:cs="Times New Roman"/>
          <w:spacing w:val="11"/>
          <w:sz w:val="32"/>
          <w:szCs w:val="32"/>
          <w:highlight w:val="none"/>
          <w:lang w:val="en-US" w:eastAsia="zh-CN"/>
        </w:rPr>
        <w:t>经济社会</w:t>
      </w:r>
      <w:r>
        <w:rPr>
          <w:rFonts w:hint="default" w:ascii="Times New Roman" w:hAnsi="Times New Roman" w:eastAsia="方正仿宋_GBK" w:cs="Times New Roman"/>
          <w:spacing w:val="11"/>
          <w:sz w:val="32"/>
          <w:szCs w:val="32"/>
          <w:highlight w:val="none"/>
          <w:lang w:val="en-US" w:eastAsia="zh-CN"/>
        </w:rPr>
        <w:t>发展</w:t>
      </w:r>
      <w:r>
        <w:rPr>
          <w:rFonts w:hint="eastAsia" w:ascii="Times New Roman" w:hAnsi="Times New Roman"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志愿到基层工作，服从组织安排。</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学习成绩优异，基础知识扎实，必修课程无重修或补考，</w:t>
      </w:r>
      <w:r>
        <w:rPr>
          <w:rFonts w:hint="eastAsia" w:ascii="Times New Roman" w:hAnsi="Times New Roman" w:eastAsia="方正仿宋_GBK" w:cs="Times New Roman"/>
          <w:spacing w:val="11"/>
          <w:sz w:val="32"/>
          <w:szCs w:val="32"/>
          <w:highlight w:val="none"/>
          <w:lang w:val="en-US" w:eastAsia="zh-CN"/>
        </w:rPr>
        <w:t>已取得博士、硕士研究生学历、学位证书（毕业时间</w:t>
      </w:r>
      <w:r>
        <w:rPr>
          <w:rFonts w:hint="eastAsia" w:eastAsia="方正仿宋_GBK" w:cs="Times New Roman"/>
          <w:spacing w:val="11"/>
          <w:sz w:val="32"/>
          <w:szCs w:val="32"/>
          <w:highlight w:val="none"/>
          <w:lang w:val="en-US" w:eastAsia="zh-CN"/>
        </w:rPr>
        <w:t>以</w:t>
      </w:r>
      <w:r>
        <w:rPr>
          <w:rFonts w:hint="eastAsia" w:ascii="Times New Roman" w:hAnsi="Times New Roman" w:eastAsia="方正仿宋_GBK" w:cs="Times New Roman"/>
          <w:spacing w:val="11"/>
          <w:sz w:val="32"/>
          <w:szCs w:val="32"/>
          <w:highlight w:val="none"/>
          <w:lang w:val="en-US" w:eastAsia="zh-CN"/>
        </w:rPr>
        <w:t>毕业证书时间为准</w:t>
      </w:r>
      <w:r>
        <w:rPr>
          <w:rFonts w:hint="eastAsia" w:eastAsia="方正仿宋_GBK" w:cs="Times New Roman"/>
          <w:spacing w:val="11"/>
          <w:sz w:val="32"/>
          <w:szCs w:val="32"/>
          <w:highlight w:val="none"/>
          <w:lang w:val="en-US" w:eastAsia="zh-CN"/>
        </w:rPr>
        <w:t>，</w:t>
      </w:r>
      <w:r>
        <w:rPr>
          <w:rFonts w:hint="eastAsia" w:ascii="Times New Roman" w:hAnsi="Times New Roman" w:eastAsia="方正仿宋_GBK" w:cs="Times New Roman"/>
          <w:spacing w:val="11"/>
          <w:sz w:val="32"/>
          <w:szCs w:val="32"/>
          <w:highlight w:val="none"/>
          <w:lang w:val="en-US" w:eastAsia="zh-CN"/>
        </w:rPr>
        <w:t>含当年毕业并能取得相应学历、学位证书的毕业生）</w:t>
      </w:r>
      <w:r>
        <w:rPr>
          <w:rFonts w:hint="eastAsia" w:eastAsia="方正仿宋_GBK" w:cs="Times New Roman"/>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4.</w:t>
      </w:r>
      <w:r>
        <w:rPr>
          <w:rFonts w:hint="default" w:ascii="Times New Roman" w:hAnsi="Times New Roman" w:eastAsia="方正仿宋_GBK" w:cs="Times New Roman"/>
          <w:spacing w:val="11"/>
          <w:sz w:val="32"/>
          <w:szCs w:val="32"/>
          <w:highlight w:val="none"/>
          <w:lang w:val="en-US" w:eastAsia="zh-CN"/>
        </w:rPr>
        <w:t>博士研究生年龄在35周岁</w:t>
      </w:r>
      <w:r>
        <w:rPr>
          <w:rFonts w:hint="eastAsia" w:eastAsia="方正仿宋_GBK" w:cs="Times New Roman"/>
          <w:spacing w:val="11"/>
          <w:sz w:val="32"/>
          <w:szCs w:val="32"/>
          <w:highlight w:val="none"/>
          <w:lang w:val="en-US" w:eastAsia="zh-CN"/>
        </w:rPr>
        <w:t>及</w:t>
      </w:r>
      <w:r>
        <w:rPr>
          <w:rFonts w:hint="default" w:ascii="Times New Roman" w:hAnsi="Times New Roman" w:eastAsia="方正仿宋_GBK" w:cs="Times New Roman"/>
          <w:spacing w:val="11"/>
          <w:sz w:val="32"/>
          <w:szCs w:val="32"/>
          <w:highlight w:val="none"/>
          <w:lang w:val="en-US" w:eastAsia="zh-CN"/>
        </w:rPr>
        <w:t>以下（198</w:t>
      </w:r>
      <w:r>
        <w:rPr>
          <w:rFonts w:hint="eastAsia" w:eastAsia="方正仿宋_GBK" w:cs="Times New Roman"/>
          <w:spacing w:val="11"/>
          <w:sz w:val="32"/>
          <w:szCs w:val="32"/>
          <w:highlight w:val="none"/>
          <w:lang w:val="en-US" w:eastAsia="zh-CN"/>
        </w:rPr>
        <w:t>7</w:t>
      </w:r>
      <w:r>
        <w:rPr>
          <w:rFonts w:hint="default" w:ascii="Times New Roman" w:hAnsi="Times New Roman" w:eastAsia="方正仿宋_GBK" w:cs="Times New Roman"/>
          <w:spacing w:val="11"/>
          <w:sz w:val="32"/>
          <w:szCs w:val="32"/>
          <w:highlight w:val="none"/>
          <w:lang w:val="en-US" w:eastAsia="zh-CN"/>
        </w:rPr>
        <w:t>年</w:t>
      </w:r>
      <w:r>
        <w:rPr>
          <w:rFonts w:hint="eastAsia" w:eastAsia="方正仿宋_GBK" w:cs="Times New Roman"/>
          <w:spacing w:val="11"/>
          <w:sz w:val="32"/>
          <w:szCs w:val="32"/>
          <w:highlight w:val="none"/>
          <w:lang w:val="en-US" w:eastAsia="zh-CN"/>
        </w:rPr>
        <w:t>4</w:t>
      </w:r>
      <w:r>
        <w:rPr>
          <w:rFonts w:hint="default" w:ascii="Times New Roman" w:hAnsi="Times New Roman" w:eastAsia="方正仿宋_GBK" w:cs="Times New Roman"/>
          <w:spacing w:val="11"/>
          <w:sz w:val="32"/>
          <w:szCs w:val="32"/>
          <w:highlight w:val="none"/>
          <w:lang w:val="en-US" w:eastAsia="zh-CN"/>
        </w:rPr>
        <w:t>月</w:t>
      </w:r>
      <w:r>
        <w:rPr>
          <w:rFonts w:hint="eastAsia" w:ascii="Times New Roman" w:hAnsi="Times New Roman" w:eastAsia="方正仿宋_GBK" w:cs="Times New Roman"/>
          <w:spacing w:val="11"/>
          <w:sz w:val="32"/>
          <w:szCs w:val="32"/>
          <w:highlight w:val="none"/>
          <w:lang w:val="en-US" w:eastAsia="zh-CN"/>
        </w:rPr>
        <w:t>及</w:t>
      </w:r>
      <w:r>
        <w:rPr>
          <w:rFonts w:hint="default" w:ascii="Times New Roman" w:hAnsi="Times New Roman" w:eastAsia="方正仿宋_GBK" w:cs="Times New Roman"/>
          <w:spacing w:val="11"/>
          <w:sz w:val="32"/>
          <w:szCs w:val="32"/>
          <w:highlight w:val="none"/>
          <w:lang w:val="en-US" w:eastAsia="zh-CN"/>
        </w:rPr>
        <w:t>以后出生），硕士研究生年龄在30周岁</w:t>
      </w:r>
      <w:r>
        <w:rPr>
          <w:rFonts w:hint="eastAsia" w:eastAsia="方正仿宋_GBK" w:cs="Times New Roman"/>
          <w:spacing w:val="11"/>
          <w:sz w:val="32"/>
          <w:szCs w:val="32"/>
          <w:highlight w:val="none"/>
          <w:lang w:val="en-US" w:eastAsia="zh-CN"/>
        </w:rPr>
        <w:t>及</w:t>
      </w:r>
      <w:r>
        <w:rPr>
          <w:rFonts w:hint="default" w:ascii="Times New Roman" w:hAnsi="Times New Roman" w:eastAsia="方正仿宋_GBK" w:cs="Times New Roman"/>
          <w:spacing w:val="11"/>
          <w:sz w:val="32"/>
          <w:szCs w:val="32"/>
          <w:highlight w:val="none"/>
          <w:lang w:val="en-US" w:eastAsia="zh-CN"/>
        </w:rPr>
        <w:t>以下（199</w:t>
      </w:r>
      <w:r>
        <w:rPr>
          <w:rFonts w:hint="eastAsia" w:eastAsia="方正仿宋_GBK" w:cs="Times New Roman"/>
          <w:spacing w:val="11"/>
          <w:sz w:val="32"/>
          <w:szCs w:val="32"/>
          <w:highlight w:val="none"/>
          <w:lang w:val="en-US" w:eastAsia="zh-CN"/>
        </w:rPr>
        <w:t>2</w:t>
      </w:r>
      <w:r>
        <w:rPr>
          <w:rFonts w:hint="default" w:ascii="Times New Roman" w:hAnsi="Times New Roman" w:eastAsia="方正仿宋_GBK" w:cs="Times New Roman"/>
          <w:spacing w:val="11"/>
          <w:sz w:val="32"/>
          <w:szCs w:val="32"/>
          <w:highlight w:val="none"/>
          <w:lang w:val="en-US" w:eastAsia="zh-CN"/>
        </w:rPr>
        <w:t>年</w:t>
      </w:r>
      <w:r>
        <w:rPr>
          <w:rFonts w:hint="eastAsia" w:eastAsia="方正仿宋_GBK" w:cs="Times New Roman"/>
          <w:spacing w:val="11"/>
          <w:sz w:val="32"/>
          <w:szCs w:val="32"/>
          <w:highlight w:val="none"/>
          <w:lang w:val="en-US" w:eastAsia="zh-CN"/>
        </w:rPr>
        <w:t>4</w:t>
      </w:r>
      <w:r>
        <w:rPr>
          <w:rFonts w:hint="default" w:ascii="Times New Roman" w:hAnsi="Times New Roman" w:eastAsia="方正仿宋_GBK" w:cs="Times New Roman"/>
          <w:spacing w:val="11"/>
          <w:sz w:val="32"/>
          <w:szCs w:val="32"/>
          <w:highlight w:val="none"/>
          <w:lang w:val="en-US" w:eastAsia="zh-CN"/>
        </w:rPr>
        <w:t>月</w:t>
      </w:r>
      <w:r>
        <w:rPr>
          <w:rFonts w:hint="eastAsia" w:ascii="Times New Roman" w:hAnsi="Times New Roman" w:eastAsia="方正仿宋_GBK" w:cs="Times New Roman"/>
          <w:spacing w:val="11"/>
          <w:sz w:val="32"/>
          <w:szCs w:val="32"/>
          <w:highlight w:val="none"/>
          <w:lang w:val="en-US" w:eastAsia="zh-CN"/>
        </w:rPr>
        <w:t>及</w:t>
      </w:r>
      <w:r>
        <w:rPr>
          <w:rFonts w:hint="default" w:ascii="Times New Roman" w:hAnsi="Times New Roman" w:eastAsia="方正仿宋_GBK" w:cs="Times New Roman"/>
          <w:spacing w:val="11"/>
          <w:sz w:val="32"/>
          <w:szCs w:val="32"/>
          <w:highlight w:val="none"/>
          <w:lang w:val="en-US" w:eastAsia="zh-CN"/>
        </w:rPr>
        <w:t>以后出生）。</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5.</w:t>
      </w:r>
      <w:r>
        <w:rPr>
          <w:rFonts w:hint="default" w:ascii="Times New Roman" w:hAnsi="Times New Roman" w:eastAsia="方正仿宋_GBK" w:cs="Times New Roman"/>
          <w:spacing w:val="11"/>
          <w:sz w:val="32"/>
          <w:szCs w:val="32"/>
          <w:highlight w:val="none"/>
          <w:lang w:val="en-US" w:eastAsia="zh-CN"/>
        </w:rPr>
        <w:t>身心健康，具有正常履行职责的身体条件和心理素质，符合公务员考录规定的体检要求。</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6.</w:t>
      </w:r>
      <w:r>
        <w:rPr>
          <w:rFonts w:hint="default" w:ascii="Times New Roman" w:hAnsi="Times New Roman" w:eastAsia="方正仿宋_GBK" w:cs="Times New Roman"/>
          <w:spacing w:val="11"/>
          <w:sz w:val="32"/>
          <w:szCs w:val="32"/>
          <w:highlight w:val="none"/>
          <w:lang w:val="en-US" w:eastAsia="zh-CN"/>
        </w:rPr>
        <w:t>承诺在玉溪服务期不少于7年（含试用期）。</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pPr>
      <w:r>
        <w:rPr>
          <w:rFonts w:hint="default" w:ascii="Times New Roman" w:hAnsi="Times New Roman" w:eastAsia="方正仿宋_GBK" w:cs="Times New Roman"/>
          <w:spacing w:val="11"/>
          <w:sz w:val="32"/>
          <w:szCs w:val="32"/>
          <w:highlight w:val="none"/>
          <w:lang w:val="en-US" w:eastAsia="zh-CN"/>
        </w:rPr>
        <w:t>同等条件下优先考虑中共党员（含中共预备党员），本科阶段在</w:t>
      </w:r>
      <w:r>
        <w:rPr>
          <w:rFonts w:hint="eastAsia" w:ascii="Times New Roman" w:hAnsi="Times New Roman"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双一流</w:t>
      </w:r>
      <w:r>
        <w:rPr>
          <w:rFonts w:hint="eastAsia" w:ascii="Times New Roman" w:hAnsi="Times New Roman"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大学就读，担任过校级或院级主要学生干部，或获得校级以上奖励人员；同等专业条件下，优先引进</w:t>
      </w:r>
      <w:r>
        <w:rPr>
          <w:rFonts w:hint="eastAsia" w:eastAsia="方正仿宋_GBK" w:cs="Times New Roman"/>
          <w:spacing w:val="11"/>
          <w:sz w:val="32"/>
          <w:szCs w:val="32"/>
          <w:highlight w:val="none"/>
          <w:lang w:val="en-US" w:eastAsia="zh-CN"/>
        </w:rPr>
        <w:t>首批</w:t>
      </w:r>
      <w:r>
        <w:rPr>
          <w:rFonts w:hint="eastAsia" w:ascii="Times New Roman" w:hAnsi="Times New Roman" w:eastAsia="方正仿宋_GBK" w:cs="Times New Roman"/>
          <w:spacing w:val="11"/>
          <w:sz w:val="32"/>
          <w:szCs w:val="32"/>
          <w:highlight w:val="none"/>
          <w:lang w:val="en-US" w:eastAsia="zh-CN"/>
        </w:rPr>
        <w:t>“双一流”大学建设高校</w:t>
      </w:r>
      <w:r>
        <w:rPr>
          <w:rFonts w:hint="default" w:ascii="Times New Roman" w:hAnsi="Times New Roman" w:eastAsia="方正仿宋_GBK" w:cs="Times New Roman"/>
          <w:spacing w:val="11"/>
          <w:sz w:val="32"/>
          <w:szCs w:val="32"/>
          <w:highlight w:val="none"/>
          <w:lang w:val="en-US" w:eastAsia="zh-CN"/>
        </w:rPr>
        <w:t>A类大学毕业生。</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pPr>
      <w:r>
        <w:rPr>
          <w:rFonts w:hint="default"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t>（</w:t>
      </w:r>
      <w:r>
        <w:rPr>
          <w:rFonts w:hint="eastAsia"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t>二</w:t>
      </w:r>
      <w:r>
        <w:rPr>
          <w:rFonts w:hint="default" w:ascii="方正楷体_GBK" w:hAnsi="方正楷体_GBK" w:eastAsia="方正楷体_GBK" w:cs="方正楷体_GBK"/>
          <w:b w:val="0"/>
          <w:bCs w:val="0"/>
          <w:i w:val="0"/>
          <w:iCs w:val="0"/>
          <w:caps w:val="0"/>
          <w:color w:val="333333"/>
          <w:spacing w:val="11"/>
          <w:sz w:val="32"/>
          <w:szCs w:val="32"/>
          <w:highlight w:val="none"/>
          <w:shd w:val="clear" w:color="auto" w:fill="FFFFFF"/>
          <w:lang w:val="en-US" w:eastAsia="zh-CN"/>
        </w:rPr>
        <w:t xml:space="preserve">）不符合报名条件的情形     </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 xml:space="preserve">1.参加公务员录用考试或事业单位招聘考试中因严重违纪被取消考试资格并在禁考期限内的人员。     </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i w:val="0"/>
          <w:iCs w:val="0"/>
          <w:caps w:val="0"/>
          <w:color w:val="333333"/>
          <w:spacing w:val="11"/>
          <w:sz w:val="32"/>
          <w:szCs w:val="32"/>
          <w:highlight w:val="none"/>
          <w:shd w:val="clear" w:color="auto" w:fill="FFFFFF"/>
          <w:lang w:val="en-US" w:eastAsia="zh-CN"/>
        </w:rPr>
      </w:pPr>
      <w:r>
        <w:rPr>
          <w:rFonts w:hint="default" w:ascii="Times New Roman" w:hAnsi="Times New Roman" w:eastAsia="方正仿宋_GBK" w:cs="Times New Roman"/>
          <w:spacing w:val="11"/>
          <w:sz w:val="32"/>
          <w:szCs w:val="32"/>
          <w:highlight w:val="none"/>
          <w:lang w:val="en-US" w:eastAsia="zh-CN"/>
        </w:rPr>
        <w:t>2.202</w:t>
      </w:r>
      <w:r>
        <w:rPr>
          <w:rFonts w:hint="eastAsia"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年</w:t>
      </w:r>
      <w:r>
        <w:rPr>
          <w:rFonts w:hint="eastAsia" w:eastAsia="方正仿宋_GBK" w:cs="Times New Roman"/>
          <w:spacing w:val="11"/>
          <w:sz w:val="32"/>
          <w:szCs w:val="32"/>
          <w:highlight w:val="none"/>
          <w:lang w:val="en-US" w:eastAsia="zh-CN"/>
        </w:rPr>
        <w:t>4</w:t>
      </w:r>
      <w:r>
        <w:rPr>
          <w:rFonts w:hint="default" w:ascii="Times New Roman" w:hAnsi="Times New Roman" w:eastAsia="方正仿宋_GBK" w:cs="Times New Roman"/>
          <w:spacing w:val="11"/>
          <w:sz w:val="32"/>
          <w:szCs w:val="32"/>
          <w:highlight w:val="none"/>
          <w:lang w:val="en-US" w:eastAsia="zh-CN"/>
        </w:rPr>
        <w:t>月</w:t>
      </w:r>
      <w:r>
        <w:rPr>
          <w:rFonts w:hint="eastAsia" w:eastAsia="方正仿宋_GBK" w:cs="Times New Roman"/>
          <w:spacing w:val="11"/>
          <w:sz w:val="32"/>
          <w:szCs w:val="32"/>
          <w:highlight w:val="none"/>
          <w:lang w:val="en-US" w:eastAsia="zh-CN"/>
        </w:rPr>
        <w:t>13</w:t>
      </w:r>
      <w:r>
        <w:rPr>
          <w:rFonts w:hint="default" w:ascii="Times New Roman" w:hAnsi="Times New Roman" w:eastAsia="方正仿宋_GBK" w:cs="Times New Roman"/>
          <w:spacing w:val="11"/>
          <w:sz w:val="32"/>
          <w:szCs w:val="32"/>
          <w:highlight w:val="none"/>
          <w:lang w:val="en-US" w:eastAsia="zh-CN"/>
        </w:rPr>
        <w:t>日属现役军人、在读非202</w:t>
      </w:r>
      <w:r>
        <w:rPr>
          <w:rFonts w:hint="eastAsia"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年毕业生</w:t>
      </w:r>
      <w:r>
        <w:rPr>
          <w:rFonts w:hint="eastAsia"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在编的机关</w:t>
      </w:r>
      <w:r>
        <w:rPr>
          <w:rFonts w:hint="eastAsia" w:eastAsia="方正仿宋_GBK" w:cs="Times New Roman"/>
          <w:spacing w:val="11"/>
          <w:sz w:val="32"/>
          <w:szCs w:val="32"/>
          <w:highlight w:val="none"/>
          <w:lang w:val="en-US" w:eastAsia="zh-CN"/>
        </w:rPr>
        <w:t>和</w:t>
      </w:r>
      <w:r>
        <w:rPr>
          <w:rFonts w:hint="eastAsia" w:ascii="Times New Roman" w:hAnsi="Times New Roman" w:eastAsia="方正仿宋_GBK" w:cs="Times New Roman"/>
          <w:spacing w:val="11"/>
          <w:sz w:val="32"/>
          <w:szCs w:val="32"/>
          <w:highlight w:val="none"/>
          <w:lang w:val="en-US" w:eastAsia="zh-CN"/>
        </w:rPr>
        <w:t>国有企</w:t>
      </w:r>
      <w:r>
        <w:rPr>
          <w:rFonts w:hint="default" w:ascii="Times New Roman" w:hAnsi="Times New Roman" w:eastAsia="方正仿宋_GBK" w:cs="Times New Roman"/>
          <w:spacing w:val="11"/>
          <w:sz w:val="32"/>
          <w:szCs w:val="32"/>
          <w:highlight w:val="none"/>
          <w:lang w:val="en-US" w:eastAsia="zh-CN"/>
        </w:rPr>
        <w:t xml:space="preserve">事业单位工作人员。 </w:t>
      </w:r>
      <w:r>
        <w:rPr>
          <w:rFonts w:hint="default" w:ascii="Times New Roman" w:hAnsi="Times New Roman" w:eastAsia="方正仿宋_GBK" w:cs="Times New Roman"/>
          <w:i w:val="0"/>
          <w:iCs w:val="0"/>
          <w:caps w:val="0"/>
          <w:color w:val="333333"/>
          <w:spacing w:val="11"/>
          <w:sz w:val="32"/>
          <w:szCs w:val="32"/>
          <w:highlight w:val="none"/>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3.被开除中国共产党党籍</w:t>
      </w:r>
      <w:r>
        <w:rPr>
          <w:rFonts w:hint="eastAsia" w:eastAsia="方正仿宋_GBK" w:cs="Times New Roman"/>
          <w:spacing w:val="11"/>
          <w:sz w:val="32"/>
          <w:szCs w:val="32"/>
          <w:highlight w:val="none"/>
          <w:lang w:val="en-US" w:eastAsia="zh-CN"/>
        </w:rPr>
        <w:t>的人员，</w:t>
      </w:r>
      <w:r>
        <w:rPr>
          <w:rFonts w:hint="default" w:ascii="Times New Roman" w:hAnsi="Times New Roman" w:eastAsia="方正仿宋_GBK" w:cs="Times New Roman"/>
          <w:spacing w:val="11"/>
          <w:sz w:val="32"/>
          <w:szCs w:val="32"/>
          <w:highlight w:val="none"/>
          <w:lang w:val="en-US" w:eastAsia="zh-CN"/>
        </w:rPr>
        <w:t>受到党纪、政务处分期限未满或者正在接受纪律审查的人员</w:t>
      </w:r>
      <w:r>
        <w:rPr>
          <w:rFonts w:hint="eastAsia"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受到刑事处罚期限未满或者正在接受司法调查尚未做出结论</w:t>
      </w:r>
      <w:r>
        <w:rPr>
          <w:rFonts w:hint="eastAsia" w:eastAsia="方正仿宋_GBK" w:cs="Times New Roman"/>
          <w:spacing w:val="11"/>
          <w:sz w:val="32"/>
          <w:szCs w:val="32"/>
          <w:highlight w:val="none"/>
          <w:lang w:val="en-US" w:eastAsia="zh-CN"/>
        </w:rPr>
        <w:t>；</w:t>
      </w:r>
      <w:r>
        <w:rPr>
          <w:rFonts w:hint="default" w:ascii="Times New Roman" w:hAnsi="Times New Roman" w:eastAsia="方正仿宋_GBK" w:cs="Times New Roman"/>
          <w:spacing w:val="11"/>
          <w:sz w:val="32"/>
          <w:szCs w:val="32"/>
          <w:highlight w:val="none"/>
          <w:lang w:val="en-US" w:eastAsia="zh-CN"/>
        </w:rPr>
        <w:t>被开除公职、吸毒人员、被依法列为失信联合惩戒对象、机关事业单位人员被辞退未满5年，以及其他按法律法规规定不符合</w:t>
      </w:r>
      <w:r>
        <w:rPr>
          <w:rFonts w:hint="eastAsia" w:eastAsia="方正仿宋_GBK" w:cs="Times New Roman"/>
          <w:spacing w:val="11"/>
          <w:sz w:val="32"/>
          <w:szCs w:val="32"/>
          <w:highlight w:val="none"/>
          <w:lang w:val="en-US" w:eastAsia="zh-CN"/>
        </w:rPr>
        <w:t>引进</w:t>
      </w:r>
      <w:r>
        <w:rPr>
          <w:rFonts w:hint="default" w:ascii="Times New Roman" w:hAnsi="Times New Roman" w:eastAsia="方正仿宋_GBK" w:cs="Times New Roman"/>
          <w:spacing w:val="11"/>
          <w:sz w:val="32"/>
          <w:szCs w:val="32"/>
          <w:highlight w:val="none"/>
          <w:lang w:val="en-US" w:eastAsia="zh-CN"/>
        </w:rPr>
        <w:t xml:space="preserve">条件的人员。     </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4.</w:t>
      </w:r>
      <w:r>
        <w:rPr>
          <w:rFonts w:hint="eastAsia" w:eastAsia="方正仿宋_GBK" w:cs="Times New Roman"/>
          <w:spacing w:val="11"/>
          <w:sz w:val="32"/>
          <w:szCs w:val="32"/>
          <w:highlight w:val="none"/>
          <w:lang w:val="en-US" w:eastAsia="zh-CN"/>
        </w:rPr>
        <w:t>引进</w:t>
      </w:r>
      <w:r>
        <w:rPr>
          <w:rFonts w:hint="default" w:ascii="Times New Roman" w:hAnsi="Times New Roman" w:eastAsia="方正仿宋_GBK" w:cs="Times New Roman"/>
          <w:spacing w:val="11"/>
          <w:sz w:val="32"/>
          <w:szCs w:val="32"/>
          <w:highlight w:val="none"/>
          <w:lang w:val="en-US" w:eastAsia="zh-CN"/>
        </w:rPr>
        <w:t xml:space="preserve">后即构成回避关系的人员。         </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pPr>
      <w:r>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t>三、政策待遇</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i w:val="0"/>
          <w:iCs w:val="0"/>
          <w:caps w:val="0"/>
          <w:color w:val="333333"/>
          <w:spacing w:val="11"/>
          <w:sz w:val="32"/>
          <w:szCs w:val="32"/>
          <w:highlight w:val="none"/>
          <w:shd w:val="clear" w:color="auto" w:fill="FFFFFF"/>
          <w:lang w:val="en-US" w:eastAsia="zh-CN"/>
        </w:rPr>
      </w:pPr>
      <w:r>
        <w:rPr>
          <w:rFonts w:hint="default" w:ascii="方正楷体_GBK" w:hAnsi="方正楷体_GBK" w:eastAsia="方正楷体_GBK" w:cs="方正楷体_GBK"/>
          <w:i w:val="0"/>
          <w:iCs w:val="0"/>
          <w:caps w:val="0"/>
          <w:color w:val="333333"/>
          <w:spacing w:val="11"/>
          <w:sz w:val="32"/>
          <w:szCs w:val="32"/>
          <w:highlight w:val="none"/>
          <w:shd w:val="clear" w:color="auto" w:fill="FFFFFF"/>
          <w:lang w:val="en-US" w:eastAsia="zh-CN"/>
        </w:rPr>
        <w:t>（一）岗位安排。</w:t>
      </w:r>
      <w:r>
        <w:rPr>
          <w:rFonts w:hint="default" w:ascii="Times New Roman" w:hAnsi="Times New Roman" w:eastAsia="方正仿宋_GBK" w:cs="Times New Roman"/>
          <w:spacing w:val="11"/>
          <w:sz w:val="32"/>
          <w:szCs w:val="32"/>
          <w:highlight w:val="none"/>
          <w:lang w:val="en-US" w:eastAsia="zh-CN"/>
        </w:rPr>
        <w:t>引进人</w:t>
      </w:r>
      <w:r>
        <w:rPr>
          <w:rFonts w:hint="eastAsia" w:ascii="Times New Roman" w:hAnsi="Times New Roman" w:eastAsia="方正仿宋_GBK" w:cs="Times New Roman"/>
          <w:spacing w:val="11"/>
          <w:sz w:val="32"/>
          <w:szCs w:val="32"/>
          <w:highlight w:val="none"/>
          <w:lang w:val="en-US" w:eastAsia="zh-CN"/>
        </w:rPr>
        <w:t>员</w:t>
      </w:r>
      <w:r>
        <w:rPr>
          <w:rFonts w:hint="default" w:ascii="Times New Roman" w:hAnsi="Times New Roman" w:eastAsia="方正仿宋_GBK" w:cs="Times New Roman"/>
          <w:spacing w:val="11"/>
          <w:sz w:val="32"/>
          <w:szCs w:val="32"/>
          <w:highlight w:val="none"/>
          <w:lang w:val="en-US" w:eastAsia="zh-CN"/>
        </w:rPr>
        <w:t>为事业单位正式工作人员，享受所在单位同等条件人员的工资、社会保险及福利等待遇。</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方正楷体_GBK" w:hAnsi="方正楷体_GBK" w:eastAsia="方正楷体_GBK" w:cs="方正楷体_GBK"/>
          <w:i w:val="0"/>
          <w:iCs w:val="0"/>
          <w:caps w:val="0"/>
          <w:color w:val="333333"/>
          <w:spacing w:val="11"/>
          <w:sz w:val="32"/>
          <w:szCs w:val="32"/>
          <w:highlight w:val="none"/>
          <w:shd w:val="clear" w:color="auto" w:fill="FFFFFF"/>
          <w:lang w:val="en-US" w:eastAsia="zh-CN"/>
        </w:rPr>
        <w:t>（二）购房补助。</w:t>
      </w:r>
      <w:r>
        <w:rPr>
          <w:rFonts w:hint="default" w:ascii="Times New Roman" w:hAnsi="Times New Roman" w:eastAsia="方正仿宋_GBK" w:cs="Times New Roman"/>
          <w:i w:val="0"/>
          <w:iCs w:val="0"/>
          <w:caps w:val="0"/>
          <w:color w:val="auto"/>
          <w:spacing w:val="11"/>
          <w:sz w:val="32"/>
          <w:szCs w:val="32"/>
          <w:highlight w:val="none"/>
          <w:shd w:val="clear" w:color="auto" w:fill="FFFFFF"/>
          <w:lang w:val="en-US" w:eastAsia="zh-CN"/>
        </w:rPr>
        <w:t>定岗分配后给予博士研究生40万元购房补助，给予承担省级以上科研项目的硕士研究生20万元购房补助，未承担省级以上科研项目的硕士研究生10万元购房补助；购房补助在试用期满定岗分配后开始发放，第1年</w:t>
      </w:r>
      <w:r>
        <w:rPr>
          <w:rFonts w:hint="eastAsia" w:eastAsia="方正仿宋_GBK" w:cs="Times New Roman"/>
          <w:i w:val="0"/>
          <w:iCs w:val="0"/>
          <w:caps w:val="0"/>
          <w:color w:val="auto"/>
          <w:spacing w:val="11"/>
          <w:sz w:val="32"/>
          <w:szCs w:val="32"/>
          <w:highlight w:val="none"/>
          <w:shd w:val="clear" w:color="auto" w:fill="FFFFFF"/>
          <w:lang w:val="en-US" w:eastAsia="zh-CN"/>
        </w:rPr>
        <w:t>发放</w:t>
      </w:r>
      <w:r>
        <w:rPr>
          <w:rFonts w:hint="default" w:ascii="Times New Roman" w:hAnsi="Times New Roman" w:eastAsia="方正仿宋_GBK" w:cs="Times New Roman"/>
          <w:i w:val="0"/>
          <w:iCs w:val="0"/>
          <w:caps w:val="0"/>
          <w:color w:val="auto"/>
          <w:spacing w:val="11"/>
          <w:sz w:val="32"/>
          <w:szCs w:val="32"/>
          <w:highlight w:val="none"/>
          <w:shd w:val="clear" w:color="auto" w:fill="FFFFFF"/>
          <w:lang w:val="en-US" w:eastAsia="zh-CN"/>
        </w:rPr>
        <w:t>购房补助的40%，第2年至第5年每年</w:t>
      </w:r>
      <w:r>
        <w:rPr>
          <w:rFonts w:hint="eastAsia" w:eastAsia="方正仿宋_GBK" w:cs="Times New Roman"/>
          <w:i w:val="0"/>
          <w:iCs w:val="0"/>
          <w:caps w:val="0"/>
          <w:color w:val="auto"/>
          <w:spacing w:val="11"/>
          <w:sz w:val="32"/>
          <w:szCs w:val="32"/>
          <w:highlight w:val="none"/>
          <w:shd w:val="clear" w:color="auto" w:fill="FFFFFF"/>
          <w:lang w:val="en-US" w:eastAsia="zh-CN"/>
        </w:rPr>
        <w:t>发放</w:t>
      </w:r>
      <w:r>
        <w:rPr>
          <w:rFonts w:hint="default" w:ascii="Times New Roman" w:hAnsi="Times New Roman" w:eastAsia="方正仿宋_GBK" w:cs="Times New Roman"/>
          <w:i w:val="0"/>
          <w:iCs w:val="0"/>
          <w:caps w:val="0"/>
          <w:color w:val="auto"/>
          <w:spacing w:val="11"/>
          <w:sz w:val="32"/>
          <w:szCs w:val="32"/>
          <w:highlight w:val="none"/>
          <w:shd w:val="clear" w:color="auto" w:fill="FFFFFF"/>
          <w:lang w:val="en-US" w:eastAsia="zh-CN"/>
        </w:rPr>
        <w:t>15%。</w:t>
      </w:r>
      <w:r>
        <w:rPr>
          <w:rFonts w:hint="eastAsia" w:ascii="Times New Roman" w:hAnsi="Times New Roman" w:eastAsia="方正仿宋_GBK" w:cs="Times New Roman"/>
          <w:spacing w:val="11"/>
          <w:sz w:val="32"/>
          <w:szCs w:val="32"/>
          <w:highlight w:val="none"/>
          <w:lang w:val="en-US" w:eastAsia="zh-CN"/>
        </w:rPr>
        <w:t>非本地</w:t>
      </w:r>
      <w:r>
        <w:rPr>
          <w:rFonts w:hint="default" w:ascii="Times New Roman" w:hAnsi="Times New Roman" w:eastAsia="方正仿宋_GBK" w:cs="Times New Roman"/>
          <w:spacing w:val="11"/>
          <w:sz w:val="32"/>
          <w:szCs w:val="32"/>
          <w:highlight w:val="none"/>
          <w:lang w:val="en-US" w:eastAsia="zh-CN"/>
        </w:rPr>
        <w:t>引进人</w:t>
      </w:r>
      <w:r>
        <w:rPr>
          <w:rFonts w:hint="eastAsia" w:ascii="Times New Roman" w:hAnsi="Times New Roman" w:eastAsia="方正仿宋_GBK" w:cs="Times New Roman"/>
          <w:spacing w:val="11"/>
          <w:sz w:val="32"/>
          <w:szCs w:val="32"/>
          <w:highlight w:val="none"/>
          <w:lang w:val="en-US" w:eastAsia="zh-CN"/>
        </w:rPr>
        <w:t>员</w:t>
      </w:r>
      <w:r>
        <w:rPr>
          <w:rFonts w:hint="default" w:ascii="Times New Roman" w:hAnsi="Times New Roman" w:eastAsia="方正仿宋_GBK" w:cs="Times New Roman"/>
          <w:spacing w:val="11"/>
          <w:sz w:val="32"/>
          <w:szCs w:val="32"/>
          <w:highlight w:val="none"/>
          <w:lang w:val="en-US" w:eastAsia="zh-CN"/>
        </w:rPr>
        <w:t>在试用期内</w:t>
      </w:r>
      <w:r>
        <w:rPr>
          <w:rFonts w:hint="eastAsia" w:ascii="Times New Roman" w:hAnsi="Times New Roman" w:eastAsia="方正仿宋_GBK" w:cs="Times New Roman"/>
          <w:spacing w:val="11"/>
          <w:sz w:val="32"/>
          <w:szCs w:val="32"/>
          <w:highlight w:val="none"/>
          <w:lang w:val="en-US" w:eastAsia="zh-CN"/>
        </w:rPr>
        <w:t>安排入住</w:t>
      </w:r>
      <w:r>
        <w:rPr>
          <w:rFonts w:hint="default" w:ascii="Times New Roman" w:hAnsi="Times New Roman" w:eastAsia="方正仿宋_GBK" w:cs="Times New Roman"/>
          <w:spacing w:val="11"/>
          <w:sz w:val="32"/>
          <w:szCs w:val="32"/>
          <w:highlight w:val="none"/>
          <w:lang w:val="en-US" w:eastAsia="zh-CN"/>
        </w:rPr>
        <w:t>人才公寓。</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方正楷体_GBK" w:hAnsi="方正楷体_GBK" w:eastAsia="方正楷体_GBK" w:cs="方正楷体_GBK"/>
          <w:i w:val="0"/>
          <w:iCs w:val="0"/>
          <w:caps w:val="0"/>
          <w:color w:val="333333"/>
          <w:spacing w:val="11"/>
          <w:sz w:val="32"/>
          <w:szCs w:val="32"/>
          <w:highlight w:val="none"/>
          <w:shd w:val="clear" w:color="auto" w:fill="FFFFFF"/>
          <w:lang w:val="en-US" w:eastAsia="zh-CN"/>
        </w:rPr>
        <w:t>（三）培养选拔。</w:t>
      </w:r>
      <w:r>
        <w:rPr>
          <w:rFonts w:hint="default" w:ascii="Times New Roman" w:hAnsi="Times New Roman" w:eastAsia="方正仿宋_GBK" w:cs="Times New Roman"/>
          <w:spacing w:val="11"/>
          <w:sz w:val="32"/>
          <w:szCs w:val="32"/>
          <w:highlight w:val="none"/>
          <w:lang w:val="en-US" w:eastAsia="zh-CN"/>
        </w:rPr>
        <w:t>引进人员作为玉溪市</w:t>
      </w:r>
      <w:r>
        <w:rPr>
          <w:rFonts w:hint="eastAsia" w:eastAsia="方正仿宋_GBK" w:cs="Times New Roman"/>
          <w:spacing w:val="11"/>
          <w:sz w:val="32"/>
          <w:szCs w:val="32"/>
          <w:highlight w:val="none"/>
          <w:lang w:val="en-US" w:eastAsia="zh-CN"/>
        </w:rPr>
        <w:t>专业化干部</w:t>
      </w:r>
      <w:r>
        <w:rPr>
          <w:rFonts w:hint="default" w:ascii="Times New Roman" w:hAnsi="Times New Roman" w:eastAsia="方正仿宋_GBK" w:cs="Times New Roman"/>
          <w:spacing w:val="11"/>
          <w:sz w:val="32"/>
          <w:szCs w:val="32"/>
          <w:highlight w:val="none"/>
          <w:lang w:val="en-US" w:eastAsia="zh-CN"/>
        </w:rPr>
        <w:t>人才，由市委组织部负责具体管理，全市统筹、整体联动、一盘棋调配。</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pPr>
      <w:r>
        <w:rPr>
          <w:rFonts w:hint="default" w:ascii="Times New Roman" w:hAnsi="Times New Roman" w:eastAsia="方正黑体_GBK" w:cs="Times New Roman"/>
          <w:i w:val="0"/>
          <w:iCs w:val="0"/>
          <w:caps w:val="0"/>
          <w:color w:val="333333"/>
          <w:spacing w:val="11"/>
          <w:sz w:val="32"/>
          <w:szCs w:val="32"/>
          <w:highlight w:val="none"/>
          <w:shd w:val="clear" w:color="auto" w:fill="FFFFFF"/>
          <w:lang w:eastAsia="zh-CN"/>
        </w:rPr>
        <w:t>四、方式和程序</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（一）发布公告。</w:t>
      </w:r>
      <w:r>
        <w:rPr>
          <w:rFonts w:hint="default" w:ascii="Times New Roman" w:hAnsi="Times New Roman" w:eastAsia="方正仿宋_GBK" w:cs="Times New Roman"/>
          <w:spacing w:val="11"/>
          <w:sz w:val="32"/>
          <w:szCs w:val="32"/>
          <w:highlight w:val="none"/>
          <w:lang w:val="en-US" w:eastAsia="zh-CN"/>
        </w:rPr>
        <w:t>在玉溪市市级媒体及相关高校网站发布公告。</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eastAsia="方正仿宋_GBK" w:cs="Times New Roman"/>
          <w:color w:val="auto"/>
          <w:spacing w:val="11"/>
          <w:sz w:val="32"/>
          <w:szCs w:val="32"/>
          <w:highlight w:val="none"/>
          <w:lang w:val="en-US" w:eastAsia="zh-CN"/>
        </w:rPr>
      </w:pPr>
      <w:r>
        <w:rPr>
          <w:rFonts w:hint="default" w:ascii="方正楷体_GBK" w:hAnsi="方正楷体_GBK" w:eastAsia="方正楷体_GBK" w:cs="方正楷体_GBK"/>
          <w:i w:val="0"/>
          <w:iCs w:val="0"/>
          <w:caps w:val="0"/>
          <w:color w:val="auto"/>
          <w:spacing w:val="11"/>
          <w:sz w:val="32"/>
          <w:szCs w:val="32"/>
          <w:highlight w:val="none"/>
          <w:shd w:val="clear" w:color="auto" w:fill="FFFFFF"/>
          <w:lang w:val="en-US" w:eastAsia="zh-CN"/>
        </w:rPr>
        <w:t>（二）报名。</w:t>
      </w:r>
      <w:r>
        <w:rPr>
          <w:rFonts w:hint="eastAsia" w:eastAsia="方正仿宋_GBK" w:cs="Times New Roman"/>
          <w:color w:val="auto"/>
          <w:spacing w:val="11"/>
          <w:sz w:val="32"/>
          <w:szCs w:val="32"/>
          <w:highlight w:val="none"/>
          <w:lang w:val="en-US" w:eastAsia="zh-CN"/>
        </w:rPr>
        <w:t>每人限报一个岗位。报名采取个人自愿和组织推荐相结合的方式，填写《玉溪市专业化干部人才报名推荐表》，连同本人身份证、经历业绩等相关证明材料，以扫描的方式制作成电子文档（格式为JPG或PDF，图像清晰）及电子版《基本信息表》打包发送至指定邮箱：ynyxrcyj@163.com，邮件标题固定格式为：“岗位+学校+专业+学历+姓名”（如：玉溪市档案馆+xx大学+档案学+硕士研究生+张三）。不符合引进对象资格条件的视为无效报名。</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eastAsia="方正仿宋_GBK" w:cs="Times New Roman"/>
          <w:color w:val="auto"/>
          <w:spacing w:val="11"/>
          <w:sz w:val="32"/>
          <w:szCs w:val="32"/>
          <w:highlight w:val="none"/>
          <w:lang w:val="en-US" w:eastAsia="zh-CN"/>
        </w:rPr>
      </w:pPr>
      <w:r>
        <w:rPr>
          <w:rFonts w:hint="default" w:ascii="Times New Roman" w:hAnsi="Times New Roman" w:eastAsia="方正仿宋_GBK" w:cs="Times New Roman"/>
          <w:color w:val="auto"/>
          <w:spacing w:val="11"/>
          <w:sz w:val="32"/>
          <w:szCs w:val="32"/>
          <w:highlight w:val="none"/>
          <w:lang w:val="en-US" w:eastAsia="zh-CN"/>
        </w:rPr>
        <w:t>报名不收取报名费</w:t>
      </w:r>
      <w:r>
        <w:rPr>
          <w:rFonts w:hint="eastAsia" w:eastAsia="方正仿宋_GBK" w:cs="Times New Roman"/>
          <w:color w:val="auto"/>
          <w:spacing w:val="11"/>
          <w:sz w:val="32"/>
          <w:szCs w:val="32"/>
          <w:highlight w:val="none"/>
          <w:lang w:val="en-US" w:eastAsia="zh-CN"/>
        </w:rPr>
        <w:t>，报名时间为</w:t>
      </w:r>
      <w:r>
        <w:rPr>
          <w:rFonts w:hint="default" w:ascii="Times New Roman" w:hAnsi="Times New Roman" w:eastAsia="方正仿宋_GBK" w:cs="Times New Roman"/>
          <w:color w:val="auto"/>
          <w:spacing w:val="11"/>
          <w:sz w:val="32"/>
          <w:szCs w:val="32"/>
          <w:highlight w:val="none"/>
          <w:lang w:val="en-US" w:eastAsia="zh-CN"/>
        </w:rPr>
        <w:t>202</w:t>
      </w:r>
      <w:r>
        <w:rPr>
          <w:rFonts w:hint="eastAsia" w:eastAsia="方正仿宋_GBK" w:cs="Times New Roman"/>
          <w:color w:val="auto"/>
          <w:spacing w:val="11"/>
          <w:sz w:val="32"/>
          <w:szCs w:val="32"/>
          <w:highlight w:val="none"/>
          <w:lang w:val="en-US" w:eastAsia="zh-CN"/>
        </w:rPr>
        <w:t>3</w:t>
      </w:r>
      <w:r>
        <w:rPr>
          <w:rFonts w:hint="default" w:ascii="Times New Roman" w:hAnsi="Times New Roman" w:eastAsia="方正仿宋_GBK" w:cs="Times New Roman"/>
          <w:color w:val="auto"/>
          <w:spacing w:val="11"/>
          <w:sz w:val="32"/>
          <w:szCs w:val="32"/>
          <w:highlight w:val="none"/>
          <w:lang w:val="en-US" w:eastAsia="zh-CN"/>
        </w:rPr>
        <w:t>年</w:t>
      </w:r>
      <w:r>
        <w:rPr>
          <w:rFonts w:hint="eastAsia" w:eastAsia="方正仿宋_GBK" w:cs="Times New Roman"/>
          <w:color w:val="auto"/>
          <w:spacing w:val="11"/>
          <w:sz w:val="32"/>
          <w:szCs w:val="32"/>
          <w:highlight w:val="none"/>
          <w:lang w:val="en-US" w:eastAsia="zh-CN"/>
        </w:rPr>
        <w:t>4</w:t>
      </w:r>
      <w:r>
        <w:rPr>
          <w:rFonts w:hint="default" w:ascii="Times New Roman" w:hAnsi="Times New Roman" w:eastAsia="方正仿宋_GBK" w:cs="Times New Roman"/>
          <w:color w:val="auto"/>
          <w:spacing w:val="11"/>
          <w:sz w:val="32"/>
          <w:szCs w:val="32"/>
          <w:highlight w:val="none"/>
          <w:lang w:val="en-US" w:eastAsia="zh-CN"/>
        </w:rPr>
        <w:t>月</w:t>
      </w:r>
      <w:r>
        <w:rPr>
          <w:rFonts w:hint="eastAsia" w:eastAsia="方正仿宋_GBK" w:cs="Times New Roman"/>
          <w:color w:val="auto"/>
          <w:spacing w:val="11"/>
          <w:sz w:val="32"/>
          <w:szCs w:val="32"/>
          <w:highlight w:val="none"/>
          <w:lang w:val="en-US" w:eastAsia="zh-CN"/>
        </w:rPr>
        <w:t>13</w:t>
      </w:r>
      <w:r>
        <w:rPr>
          <w:rFonts w:hint="default" w:ascii="Times New Roman" w:hAnsi="Times New Roman" w:eastAsia="方正仿宋_GBK" w:cs="Times New Roman"/>
          <w:color w:val="auto"/>
          <w:spacing w:val="11"/>
          <w:sz w:val="32"/>
          <w:szCs w:val="32"/>
          <w:highlight w:val="none"/>
          <w:lang w:val="en-US" w:eastAsia="zh-CN"/>
        </w:rPr>
        <w:t>日</w:t>
      </w:r>
      <w:r>
        <w:rPr>
          <w:rFonts w:hint="eastAsia" w:eastAsia="方正仿宋_GBK" w:cs="Times New Roman"/>
          <w:color w:val="auto"/>
          <w:spacing w:val="11"/>
          <w:sz w:val="32"/>
          <w:szCs w:val="32"/>
          <w:highlight w:val="none"/>
          <w:lang w:val="en-US" w:eastAsia="zh-CN"/>
        </w:rPr>
        <w:t>0</w:t>
      </w:r>
      <w:r>
        <w:rPr>
          <w:rFonts w:hint="eastAsia" w:ascii="Times New Roman" w:hAnsi="Times New Roman" w:eastAsia="方正仿宋_GBK" w:cs="Times New Roman"/>
          <w:color w:val="auto"/>
          <w:spacing w:val="11"/>
          <w:sz w:val="32"/>
          <w:szCs w:val="32"/>
          <w:highlight w:val="none"/>
          <w:lang w:val="en-US" w:eastAsia="zh-CN"/>
        </w:rPr>
        <w:t>9</w:t>
      </w:r>
      <w:r>
        <w:rPr>
          <w:rFonts w:hint="default" w:ascii="Times New Roman" w:hAnsi="Times New Roman" w:eastAsia="方正仿宋_GBK" w:cs="Times New Roman"/>
          <w:color w:val="auto"/>
          <w:spacing w:val="11"/>
          <w:sz w:val="32"/>
          <w:szCs w:val="32"/>
          <w:highlight w:val="none"/>
          <w:lang w:val="en-US" w:eastAsia="zh-CN"/>
        </w:rPr>
        <w:t>:00至</w:t>
      </w:r>
      <w:r>
        <w:rPr>
          <w:rFonts w:hint="eastAsia" w:eastAsia="方正仿宋_GBK" w:cs="Times New Roman"/>
          <w:color w:val="auto"/>
          <w:spacing w:val="11"/>
          <w:sz w:val="32"/>
          <w:szCs w:val="32"/>
          <w:highlight w:val="none"/>
          <w:lang w:val="en-US" w:eastAsia="zh-CN"/>
        </w:rPr>
        <w:t>4</w:t>
      </w:r>
      <w:r>
        <w:rPr>
          <w:rFonts w:hint="default" w:ascii="Times New Roman" w:hAnsi="Times New Roman" w:eastAsia="方正仿宋_GBK" w:cs="Times New Roman"/>
          <w:color w:val="auto"/>
          <w:spacing w:val="11"/>
          <w:sz w:val="32"/>
          <w:szCs w:val="32"/>
          <w:highlight w:val="none"/>
          <w:lang w:val="en-US" w:eastAsia="zh-CN"/>
        </w:rPr>
        <w:t>月</w:t>
      </w:r>
      <w:r>
        <w:rPr>
          <w:rFonts w:hint="eastAsia" w:eastAsia="方正仿宋_GBK" w:cs="Times New Roman"/>
          <w:color w:val="auto"/>
          <w:spacing w:val="11"/>
          <w:sz w:val="32"/>
          <w:szCs w:val="32"/>
          <w:highlight w:val="none"/>
          <w:lang w:val="en-US" w:eastAsia="zh-CN"/>
        </w:rPr>
        <w:t>28</w:t>
      </w:r>
      <w:r>
        <w:rPr>
          <w:rFonts w:hint="default" w:ascii="Times New Roman" w:hAnsi="Times New Roman" w:eastAsia="方正仿宋_GBK" w:cs="Times New Roman"/>
          <w:color w:val="auto"/>
          <w:spacing w:val="11"/>
          <w:sz w:val="32"/>
          <w:szCs w:val="32"/>
          <w:highlight w:val="none"/>
          <w:lang w:val="en-US" w:eastAsia="zh-CN"/>
        </w:rPr>
        <w:t>日18:00</w:t>
      </w:r>
      <w:r>
        <w:rPr>
          <w:rFonts w:hint="eastAsia" w:eastAsia="方正仿宋_GBK" w:cs="Times New Roman"/>
          <w:color w:val="auto"/>
          <w:spacing w:val="11"/>
          <w:sz w:val="32"/>
          <w:szCs w:val="32"/>
          <w:highlight w:val="none"/>
          <w:lang w:val="en-US" w:eastAsia="zh-CN"/>
        </w:rPr>
        <w:t>，非报名时间段报名视为无效报名（以电子邮件到达报名邮箱时间为准）。</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（三）确定进入资格复审人员。</w:t>
      </w:r>
      <w:r>
        <w:rPr>
          <w:rFonts w:hint="eastAsia" w:ascii="Times New Roman" w:hAnsi="Times New Roman" w:eastAsia="方正仿宋_GBK" w:cs="Times New Roman"/>
          <w:color w:val="auto"/>
          <w:spacing w:val="11"/>
          <w:sz w:val="32"/>
          <w:szCs w:val="32"/>
          <w:highlight w:val="none"/>
          <w:lang w:val="en-US" w:eastAsia="zh-CN"/>
        </w:rPr>
        <w:t>根据报名人数并综合考虑毕业院校、专业、学历学位、学业水平、获得奖励、担任学生干部、经历业绩等因素，确定进入资格复审人</w:t>
      </w:r>
      <w:r>
        <w:rPr>
          <w:rFonts w:hint="eastAsia" w:eastAsia="方正仿宋_GBK" w:cs="Times New Roman"/>
          <w:color w:val="auto"/>
          <w:spacing w:val="11"/>
          <w:sz w:val="32"/>
          <w:szCs w:val="32"/>
          <w:highlight w:val="none"/>
          <w:lang w:val="en-US" w:eastAsia="zh-CN"/>
        </w:rPr>
        <w:t>员</w:t>
      </w:r>
      <w:r>
        <w:rPr>
          <w:rFonts w:hint="eastAsia" w:ascii="Times New Roman" w:hAnsi="Times New Roman" w:eastAsia="方正仿宋_GBK" w:cs="Times New Roman"/>
          <w:color w:val="auto"/>
          <w:spacing w:val="11"/>
          <w:sz w:val="32"/>
          <w:szCs w:val="32"/>
          <w:highlight w:val="none"/>
          <w:lang w:val="en-US" w:eastAsia="zh-CN"/>
        </w:rPr>
        <w:t>（必要时增加笔试环节），并通过电话、短信或邮件方式反馈，未进入资格复审人员恕不另行通知。</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（四）资格复审。</w:t>
      </w:r>
      <w:r>
        <w:rPr>
          <w:rFonts w:hint="eastAsia" w:ascii="Times New Roman" w:hAnsi="Times New Roman" w:eastAsia="方正仿宋_GBK" w:cs="Times New Roman"/>
          <w:color w:val="auto"/>
          <w:spacing w:val="11"/>
          <w:sz w:val="32"/>
          <w:szCs w:val="32"/>
          <w:highlight w:val="none"/>
          <w:lang w:val="en-US" w:eastAsia="zh-CN"/>
        </w:rPr>
        <w:t>资格复审、面谈、体检统一安排在玉溪市集中开展，具体时间地点另行通知，来玉期间免费提供住宿。无法联系或未按时到场人员，视为自动放弃。资格复审需现场提供</w:t>
      </w:r>
      <w:r>
        <w:rPr>
          <w:rFonts w:hint="eastAsia" w:eastAsia="方正仿宋_GBK" w:cs="Times New Roman"/>
          <w:color w:val="auto"/>
          <w:spacing w:val="11"/>
          <w:sz w:val="32"/>
          <w:szCs w:val="32"/>
          <w:highlight w:val="none"/>
          <w:lang w:val="en-US" w:eastAsia="zh-CN"/>
        </w:rPr>
        <w:t>《玉溪市专业化干部人才报名推荐表》</w:t>
      </w:r>
      <w:r>
        <w:rPr>
          <w:rFonts w:hint="eastAsia" w:ascii="Times New Roman" w:hAnsi="Times New Roman" w:eastAsia="方正仿宋_GBK" w:cs="Times New Roman"/>
          <w:color w:val="auto"/>
          <w:spacing w:val="11"/>
          <w:sz w:val="32"/>
          <w:szCs w:val="32"/>
          <w:highlight w:val="none"/>
          <w:lang w:val="en-US" w:eastAsia="zh-CN"/>
        </w:rPr>
        <w:t>（A4纸双面打印）、本人身份证、《毕业生就业推荐表》及任学生干部情况、奖惩情况、文稿发表情况、经历业绩等相关证明材料的原件及复印件1份。资格复审合格人员进入面谈环节。</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（五）面谈。</w:t>
      </w:r>
      <w:r>
        <w:rPr>
          <w:rFonts w:hint="eastAsia" w:ascii="Times New Roman" w:hAnsi="Times New Roman" w:eastAsia="方正仿宋_GBK" w:cs="Times New Roman"/>
          <w:color w:val="auto"/>
          <w:spacing w:val="11"/>
          <w:sz w:val="32"/>
          <w:szCs w:val="32"/>
          <w:highlight w:val="none"/>
          <w:lang w:val="en-US" w:eastAsia="zh-CN"/>
        </w:rPr>
        <w:t>面谈主要测试语言表达、逻辑思维、沟通协调、综合分析、应变创新等方面能力。</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（六）体检。</w:t>
      </w:r>
      <w:r>
        <w:rPr>
          <w:rFonts w:hint="eastAsia" w:ascii="Times New Roman" w:hAnsi="Times New Roman" w:eastAsia="方正仿宋_GBK" w:cs="Times New Roman"/>
          <w:color w:val="auto"/>
          <w:spacing w:val="11"/>
          <w:sz w:val="32"/>
          <w:szCs w:val="32"/>
          <w:highlight w:val="none"/>
          <w:lang w:val="en-US" w:eastAsia="zh-CN"/>
        </w:rPr>
        <w:t>组织体检人员到指定体检机构进行体检，体检标准参照公务员录用体检有关标准进行，首次体检费用由组织方承担。体检时，体检医生与</w:t>
      </w:r>
      <w:r>
        <w:rPr>
          <w:rFonts w:hint="eastAsia" w:eastAsia="方正仿宋_GBK" w:cs="Times New Roman"/>
          <w:color w:val="auto"/>
          <w:spacing w:val="11"/>
          <w:sz w:val="32"/>
          <w:szCs w:val="32"/>
          <w:highlight w:val="none"/>
          <w:lang w:val="en-US" w:eastAsia="zh-CN"/>
        </w:rPr>
        <w:t>体检人员</w:t>
      </w:r>
      <w:r>
        <w:rPr>
          <w:rFonts w:hint="eastAsia" w:ascii="Times New Roman" w:hAnsi="Times New Roman" w:eastAsia="方正仿宋_GBK" w:cs="Times New Roman"/>
          <w:color w:val="auto"/>
          <w:spacing w:val="11"/>
          <w:sz w:val="32"/>
          <w:szCs w:val="32"/>
          <w:highlight w:val="none"/>
          <w:lang w:val="en-US" w:eastAsia="zh-CN"/>
        </w:rPr>
        <w:t>有回避关系的，应予回避；对于在体检过程中弄虚作假或者隐瞒真实情况的体检人员，按有关规定处理。对体检结果有异议的，在2个工作日内可由本人提出书面申请，到上一级医疗机构进行一次全面复检，体检结果以复检结论为准。</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（七）考察。</w:t>
      </w:r>
      <w:r>
        <w:rPr>
          <w:rFonts w:hint="eastAsia" w:ascii="Times New Roman" w:hAnsi="Times New Roman" w:eastAsia="方正仿宋_GBK" w:cs="Times New Roman"/>
          <w:color w:val="auto"/>
          <w:spacing w:val="11"/>
          <w:sz w:val="32"/>
          <w:szCs w:val="32"/>
          <w:highlight w:val="none"/>
          <w:lang w:val="en-US" w:eastAsia="zh-CN"/>
        </w:rPr>
        <w:t>由用人单位进行考察，主要考察拟引进人员的政治思想、道德品质、能力素质、学习和工作表现、遵纪守法、廉洁自律、职位匹配度以及是否需要回避等方面的情况。</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（八）公示。</w:t>
      </w:r>
      <w:r>
        <w:rPr>
          <w:rFonts w:hint="eastAsia" w:ascii="Times New Roman" w:hAnsi="Times New Roman" w:eastAsia="方正仿宋_GBK" w:cs="Times New Roman"/>
          <w:color w:val="auto"/>
          <w:spacing w:val="11"/>
          <w:sz w:val="32"/>
          <w:szCs w:val="32"/>
          <w:highlight w:val="none"/>
          <w:lang w:val="en-US" w:eastAsia="zh-CN"/>
        </w:rPr>
        <w:t>体检及考察合格的拟引进人员在玉溪市市级媒体公示7个工作日（节假日顺延）。</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（九）递补。</w:t>
      </w:r>
      <w:r>
        <w:rPr>
          <w:rFonts w:hint="eastAsia" w:ascii="Times New Roman" w:hAnsi="Times New Roman" w:eastAsia="方正仿宋_GBK" w:cs="Times New Roman"/>
          <w:color w:val="auto"/>
          <w:spacing w:val="11"/>
          <w:sz w:val="32"/>
          <w:szCs w:val="32"/>
          <w:highlight w:val="none"/>
          <w:lang w:val="en-US" w:eastAsia="zh-CN"/>
        </w:rPr>
        <w:t>若在面谈后续环节中因本人自动放弃或体检、考察不合格，由用人单位与主管部门决定是否递补；若在公示期间或期满后本人自动放弃，不再安排递补。</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（十）入职。</w:t>
      </w:r>
      <w:r>
        <w:rPr>
          <w:rFonts w:hint="eastAsia" w:ascii="Times New Roman" w:hAnsi="Times New Roman" w:eastAsia="方正仿宋_GBK" w:cs="Times New Roman"/>
          <w:color w:val="auto"/>
          <w:spacing w:val="11"/>
          <w:sz w:val="32"/>
          <w:szCs w:val="32"/>
          <w:highlight w:val="none"/>
          <w:lang w:val="en-US" w:eastAsia="zh-CN"/>
        </w:rPr>
        <w:t>拟引进人员公示期满后，没有反映问题或反映有问题但不影响</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的，办理</w:t>
      </w:r>
      <w:r>
        <w:rPr>
          <w:rFonts w:hint="eastAsia" w:eastAsia="方正仿宋_GBK" w:cs="Times New Roman"/>
          <w:color w:val="auto"/>
          <w:spacing w:val="11"/>
          <w:sz w:val="32"/>
          <w:szCs w:val="32"/>
          <w:highlight w:val="none"/>
          <w:lang w:val="en-US" w:eastAsia="zh-CN"/>
        </w:rPr>
        <w:t>相关</w:t>
      </w:r>
      <w:r>
        <w:rPr>
          <w:rFonts w:hint="eastAsia" w:ascii="Times New Roman" w:hAnsi="Times New Roman" w:eastAsia="方正仿宋_GBK" w:cs="Times New Roman"/>
          <w:color w:val="auto"/>
          <w:spacing w:val="11"/>
          <w:sz w:val="32"/>
          <w:szCs w:val="32"/>
          <w:highlight w:val="none"/>
          <w:lang w:val="en-US" w:eastAsia="zh-CN"/>
        </w:rPr>
        <w:t>手续，列为</w:t>
      </w:r>
      <w:r>
        <w:rPr>
          <w:rFonts w:hint="eastAsia" w:eastAsia="方正仿宋_GBK" w:cs="Times New Roman"/>
          <w:color w:val="auto"/>
          <w:spacing w:val="11"/>
          <w:sz w:val="32"/>
          <w:szCs w:val="32"/>
          <w:highlight w:val="none"/>
          <w:lang w:val="en-US" w:eastAsia="zh-CN"/>
        </w:rPr>
        <w:t>专业化干部人才</w:t>
      </w:r>
      <w:r>
        <w:rPr>
          <w:rFonts w:hint="eastAsia" w:ascii="Times New Roman" w:hAnsi="Times New Roman" w:eastAsia="方正仿宋_GBK" w:cs="Times New Roman"/>
          <w:color w:val="auto"/>
          <w:spacing w:val="11"/>
          <w:sz w:val="32"/>
          <w:szCs w:val="32"/>
          <w:highlight w:val="none"/>
          <w:lang w:val="en-US" w:eastAsia="zh-CN"/>
        </w:rPr>
        <w:t>进行管理；对反映有影响</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的问题并查有实据的，不予</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；对反映的问题一时难以查实的，暂缓</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，待查清问题后再决定是否</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color w:val="auto"/>
          <w:spacing w:val="11"/>
          <w:sz w:val="32"/>
          <w:szCs w:val="32"/>
          <w:highlight w:val="none"/>
          <w:lang w:val="en-US" w:eastAsia="zh-CN"/>
        </w:rPr>
      </w:pPr>
      <w:r>
        <w:rPr>
          <w:rFonts w:hint="eastAsia" w:ascii="Times New Roman" w:hAnsi="Times New Roman" w:eastAsia="方正仿宋_GBK" w:cs="Times New Roman"/>
          <w:color w:val="auto"/>
          <w:spacing w:val="11"/>
          <w:sz w:val="32"/>
          <w:szCs w:val="32"/>
          <w:highlight w:val="none"/>
          <w:lang w:val="en-US" w:eastAsia="zh-CN"/>
        </w:rPr>
        <w:t>拟引进人员在接到通知后，必须在规定的时间内报到；未经用人单位同意逾期不报到者，取消其</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资格。拟引进人员在报名后至</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之前已被其他单位录用为公务员（参照管理人员）或聘用为国有企事业单位工作人员的，不予</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color w:val="auto"/>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方正楷体_GBK" w:hAnsi="方正楷体_GBK" w:eastAsia="方正楷体_GBK" w:cs="方正楷体_GBK"/>
          <w:i w:val="0"/>
          <w:iCs w:val="0"/>
          <w:caps w:val="0"/>
          <w:color w:val="auto"/>
          <w:spacing w:val="11"/>
          <w:sz w:val="32"/>
          <w:szCs w:val="32"/>
          <w:highlight w:val="none"/>
          <w:shd w:val="clear" w:color="auto" w:fill="FFFFFF"/>
          <w:lang w:val="en-US" w:eastAsia="zh-CN"/>
        </w:rPr>
      </w:pPr>
      <w:r>
        <w:rPr>
          <w:rFonts w:hint="eastAsia" w:ascii="方正楷体_GBK" w:hAnsi="方正楷体_GBK" w:eastAsia="方正楷体_GBK" w:cs="方正楷体_GBK"/>
          <w:i w:val="0"/>
          <w:iCs w:val="0"/>
          <w:caps w:val="0"/>
          <w:color w:val="auto"/>
          <w:spacing w:val="11"/>
          <w:sz w:val="32"/>
          <w:szCs w:val="32"/>
          <w:highlight w:val="none"/>
          <w:shd w:val="clear" w:color="auto" w:fill="FFFFFF"/>
          <w:lang w:val="en-US" w:eastAsia="zh-CN"/>
        </w:rPr>
        <w:t>（十一）</w:t>
      </w:r>
      <w:r>
        <w:rPr>
          <w:rFonts w:hint="default" w:ascii="方正楷体_GBK" w:hAnsi="方正楷体_GBK" w:eastAsia="方正楷体_GBK" w:cs="方正楷体_GBK"/>
          <w:i w:val="0"/>
          <w:iCs w:val="0"/>
          <w:caps w:val="0"/>
          <w:color w:val="auto"/>
          <w:spacing w:val="11"/>
          <w:sz w:val="32"/>
          <w:szCs w:val="32"/>
          <w:highlight w:val="none"/>
          <w:shd w:val="clear" w:color="auto" w:fill="FFFFFF"/>
          <w:lang w:val="en-US" w:eastAsia="zh-CN"/>
        </w:rPr>
        <w:t>其他要求。</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1.</w:t>
      </w:r>
      <w:r>
        <w:rPr>
          <w:rFonts w:hint="eastAsia" w:eastAsia="方正仿宋_GBK" w:cs="Times New Roman"/>
          <w:spacing w:val="11"/>
          <w:sz w:val="32"/>
          <w:szCs w:val="32"/>
          <w:highlight w:val="none"/>
          <w:lang w:val="en-US" w:eastAsia="zh-CN"/>
        </w:rPr>
        <w:t>报名人员</w:t>
      </w:r>
      <w:r>
        <w:rPr>
          <w:rFonts w:hint="default" w:ascii="Times New Roman" w:hAnsi="Times New Roman" w:eastAsia="方正仿宋_GBK" w:cs="Times New Roman"/>
          <w:spacing w:val="11"/>
          <w:sz w:val="32"/>
          <w:szCs w:val="32"/>
          <w:highlight w:val="none"/>
          <w:lang w:val="en-US" w:eastAsia="zh-CN"/>
        </w:rPr>
        <w:t>在过程中，应及时</w:t>
      </w:r>
      <w:r>
        <w:rPr>
          <w:rFonts w:hint="eastAsia" w:ascii="Times New Roman" w:hAnsi="Times New Roman" w:eastAsia="方正仿宋_GBK" w:cs="Times New Roman"/>
          <w:spacing w:val="11"/>
          <w:sz w:val="32"/>
          <w:szCs w:val="32"/>
          <w:highlight w:val="none"/>
          <w:lang w:val="en-US" w:eastAsia="zh-CN"/>
        </w:rPr>
        <w:t>关注</w:t>
      </w:r>
      <w:r>
        <w:rPr>
          <w:rFonts w:hint="default" w:ascii="Times New Roman" w:hAnsi="Times New Roman" w:eastAsia="方正仿宋_GBK" w:cs="Times New Roman"/>
          <w:spacing w:val="11"/>
          <w:sz w:val="32"/>
          <w:szCs w:val="32"/>
          <w:highlight w:val="none"/>
          <w:lang w:val="en-US" w:eastAsia="zh-CN"/>
        </w:rPr>
        <w:t>相关网站</w:t>
      </w:r>
      <w:r>
        <w:rPr>
          <w:rFonts w:hint="eastAsia" w:ascii="Times New Roman" w:hAnsi="Times New Roman" w:eastAsia="方正仿宋_GBK" w:cs="Times New Roman"/>
          <w:spacing w:val="11"/>
          <w:sz w:val="32"/>
          <w:szCs w:val="32"/>
          <w:highlight w:val="none"/>
          <w:lang w:val="en-US" w:eastAsia="zh-CN"/>
        </w:rPr>
        <w:t>、微信公众号</w:t>
      </w:r>
      <w:r>
        <w:rPr>
          <w:rFonts w:hint="default" w:ascii="Times New Roman" w:hAnsi="Times New Roman" w:eastAsia="方正仿宋_GBK" w:cs="Times New Roman"/>
          <w:spacing w:val="11"/>
          <w:sz w:val="32"/>
          <w:szCs w:val="32"/>
          <w:highlight w:val="none"/>
          <w:lang w:val="en-US" w:eastAsia="zh-CN"/>
        </w:rPr>
        <w:t>了解</w:t>
      </w:r>
      <w:r>
        <w:rPr>
          <w:rFonts w:hint="eastAsia" w:eastAsia="方正仿宋_GBK" w:cs="Times New Roman"/>
          <w:color w:val="auto"/>
          <w:spacing w:val="11"/>
          <w:sz w:val="32"/>
          <w:szCs w:val="32"/>
          <w:highlight w:val="none"/>
          <w:lang w:val="en-US" w:eastAsia="zh-CN"/>
        </w:rPr>
        <w:t>引进</w:t>
      </w:r>
      <w:r>
        <w:rPr>
          <w:rFonts w:hint="default" w:ascii="Times New Roman" w:hAnsi="Times New Roman" w:eastAsia="方正仿宋_GBK" w:cs="Times New Roman"/>
          <w:spacing w:val="11"/>
          <w:sz w:val="32"/>
          <w:szCs w:val="32"/>
          <w:highlight w:val="none"/>
          <w:lang w:val="en-US" w:eastAsia="zh-CN"/>
        </w:rPr>
        <w:t>工作进程和有关事项的通告，并保持报名时登记的联系电话畅通。若因</w:t>
      </w:r>
      <w:r>
        <w:rPr>
          <w:rFonts w:hint="eastAsia" w:eastAsia="方正仿宋_GBK" w:cs="Times New Roman"/>
          <w:spacing w:val="11"/>
          <w:sz w:val="32"/>
          <w:szCs w:val="32"/>
          <w:highlight w:val="none"/>
          <w:lang w:val="en-US" w:eastAsia="zh-CN"/>
        </w:rPr>
        <w:t>本人未</w:t>
      </w:r>
      <w:r>
        <w:rPr>
          <w:rFonts w:hint="default" w:ascii="Times New Roman" w:hAnsi="Times New Roman" w:eastAsia="方正仿宋_GBK" w:cs="Times New Roman"/>
          <w:spacing w:val="11"/>
          <w:sz w:val="32"/>
          <w:szCs w:val="32"/>
          <w:highlight w:val="none"/>
          <w:lang w:val="en-US" w:eastAsia="zh-CN"/>
        </w:rPr>
        <w:t>及时</w:t>
      </w:r>
      <w:r>
        <w:rPr>
          <w:rFonts w:hint="eastAsia" w:ascii="Times New Roman" w:hAnsi="Times New Roman" w:eastAsia="方正仿宋_GBK" w:cs="Times New Roman"/>
          <w:spacing w:val="11"/>
          <w:sz w:val="32"/>
          <w:szCs w:val="32"/>
          <w:highlight w:val="none"/>
          <w:lang w:val="en-US" w:eastAsia="zh-CN"/>
        </w:rPr>
        <w:t>关注</w:t>
      </w:r>
      <w:r>
        <w:rPr>
          <w:rFonts w:hint="default" w:ascii="Times New Roman" w:hAnsi="Times New Roman" w:eastAsia="方正仿宋_GBK" w:cs="Times New Roman"/>
          <w:spacing w:val="11"/>
          <w:sz w:val="32"/>
          <w:szCs w:val="32"/>
          <w:highlight w:val="none"/>
          <w:lang w:val="en-US" w:eastAsia="zh-CN"/>
        </w:rPr>
        <w:t>相关网站</w:t>
      </w:r>
      <w:r>
        <w:rPr>
          <w:rFonts w:hint="eastAsia" w:ascii="Times New Roman" w:hAnsi="Times New Roman" w:eastAsia="方正仿宋_GBK" w:cs="Times New Roman"/>
          <w:spacing w:val="11"/>
          <w:sz w:val="32"/>
          <w:szCs w:val="32"/>
          <w:highlight w:val="none"/>
          <w:lang w:val="en-US" w:eastAsia="zh-CN"/>
        </w:rPr>
        <w:t>、微信公众号</w:t>
      </w:r>
      <w:r>
        <w:rPr>
          <w:rFonts w:hint="default" w:ascii="Times New Roman" w:hAnsi="Times New Roman" w:eastAsia="方正仿宋_GBK" w:cs="Times New Roman"/>
          <w:spacing w:val="11"/>
          <w:sz w:val="32"/>
          <w:szCs w:val="32"/>
          <w:highlight w:val="none"/>
          <w:lang w:val="en-US" w:eastAsia="zh-CN"/>
        </w:rPr>
        <w:t>或联系电话不畅通而造成的后果，由本人自负。</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2.</w:t>
      </w:r>
      <w:r>
        <w:rPr>
          <w:rFonts w:hint="default" w:ascii="Times New Roman" w:hAnsi="Times New Roman" w:eastAsia="方正仿宋_GBK" w:cs="Times New Roman"/>
          <w:spacing w:val="11"/>
          <w:sz w:val="32"/>
          <w:szCs w:val="32"/>
          <w:highlight w:val="none"/>
          <w:lang w:val="en-US" w:eastAsia="zh-CN"/>
        </w:rPr>
        <w:t>资格审查贯穿</w:t>
      </w:r>
      <w:r>
        <w:rPr>
          <w:rFonts w:hint="eastAsia" w:eastAsia="方正仿宋_GBK" w:cs="Times New Roman"/>
          <w:color w:val="auto"/>
          <w:spacing w:val="11"/>
          <w:sz w:val="32"/>
          <w:szCs w:val="32"/>
          <w:highlight w:val="none"/>
          <w:lang w:val="en-US" w:eastAsia="zh-CN"/>
        </w:rPr>
        <w:t>引进</w:t>
      </w:r>
      <w:r>
        <w:rPr>
          <w:rFonts w:hint="default" w:ascii="Times New Roman" w:hAnsi="Times New Roman" w:eastAsia="方正仿宋_GBK" w:cs="Times New Roman"/>
          <w:spacing w:val="11"/>
          <w:sz w:val="32"/>
          <w:szCs w:val="32"/>
          <w:highlight w:val="none"/>
          <w:lang w:val="en-US" w:eastAsia="zh-CN"/>
        </w:rPr>
        <w:t>全过程，对违反</w:t>
      </w:r>
      <w:r>
        <w:rPr>
          <w:rFonts w:hint="eastAsia" w:eastAsia="方正仿宋_GBK" w:cs="Times New Roman"/>
          <w:spacing w:val="11"/>
          <w:sz w:val="32"/>
          <w:szCs w:val="32"/>
          <w:highlight w:val="none"/>
          <w:lang w:val="en-US" w:eastAsia="zh-CN"/>
        </w:rPr>
        <w:t>法律法规</w:t>
      </w:r>
      <w:r>
        <w:rPr>
          <w:rFonts w:hint="default" w:ascii="Times New Roman" w:hAnsi="Times New Roman" w:eastAsia="方正仿宋_GBK" w:cs="Times New Roman"/>
          <w:spacing w:val="11"/>
          <w:sz w:val="32"/>
          <w:szCs w:val="32"/>
          <w:highlight w:val="none"/>
          <w:lang w:val="en-US" w:eastAsia="zh-CN"/>
        </w:rPr>
        <w:t>、填报虚假信息报名或在</w:t>
      </w:r>
      <w:r>
        <w:rPr>
          <w:rFonts w:hint="eastAsia" w:eastAsia="方正仿宋_GBK" w:cs="Times New Roman"/>
          <w:color w:val="auto"/>
          <w:spacing w:val="11"/>
          <w:sz w:val="32"/>
          <w:szCs w:val="32"/>
          <w:highlight w:val="none"/>
          <w:lang w:val="en-US" w:eastAsia="zh-CN"/>
        </w:rPr>
        <w:t>引进</w:t>
      </w:r>
      <w:r>
        <w:rPr>
          <w:rFonts w:hint="eastAsia" w:ascii="Times New Roman" w:hAnsi="Times New Roman" w:eastAsia="方正仿宋_GBK" w:cs="Times New Roman"/>
          <w:spacing w:val="11"/>
          <w:sz w:val="32"/>
          <w:szCs w:val="32"/>
          <w:highlight w:val="none"/>
          <w:lang w:val="en-US" w:eastAsia="zh-CN"/>
        </w:rPr>
        <w:t>各环节</w:t>
      </w:r>
      <w:r>
        <w:rPr>
          <w:rFonts w:hint="default" w:ascii="Times New Roman" w:hAnsi="Times New Roman" w:eastAsia="方正仿宋_GBK" w:cs="Times New Roman"/>
          <w:spacing w:val="11"/>
          <w:sz w:val="32"/>
          <w:szCs w:val="32"/>
          <w:highlight w:val="none"/>
          <w:lang w:val="en-US" w:eastAsia="zh-CN"/>
        </w:rPr>
        <w:t>弄虚作假的</w:t>
      </w:r>
      <w:r>
        <w:rPr>
          <w:rFonts w:hint="eastAsia" w:eastAsia="方正仿宋_GBK" w:cs="Times New Roman"/>
          <w:spacing w:val="11"/>
          <w:sz w:val="32"/>
          <w:szCs w:val="32"/>
          <w:highlight w:val="none"/>
          <w:lang w:val="en-US" w:eastAsia="zh-CN"/>
        </w:rPr>
        <w:t>人员</w:t>
      </w:r>
      <w:r>
        <w:rPr>
          <w:rFonts w:hint="default" w:ascii="Times New Roman" w:hAnsi="Times New Roman" w:eastAsia="方正仿宋_GBK" w:cs="Times New Roman"/>
          <w:spacing w:val="11"/>
          <w:sz w:val="32"/>
          <w:szCs w:val="32"/>
          <w:highlight w:val="none"/>
          <w:lang w:val="en-US" w:eastAsia="zh-CN"/>
        </w:rPr>
        <w:t>，按照</w:t>
      </w:r>
      <w:r>
        <w:rPr>
          <w:rFonts w:hint="eastAsia" w:eastAsia="方正仿宋_GBK" w:cs="Times New Roman"/>
          <w:spacing w:val="11"/>
          <w:sz w:val="32"/>
          <w:szCs w:val="32"/>
          <w:highlight w:val="none"/>
          <w:lang w:val="en-US" w:eastAsia="zh-CN"/>
        </w:rPr>
        <w:t>相关规定</w:t>
      </w:r>
      <w:r>
        <w:rPr>
          <w:rFonts w:hint="default" w:ascii="Times New Roman" w:hAnsi="Times New Roman" w:eastAsia="方正仿宋_GBK" w:cs="Times New Roman"/>
          <w:spacing w:val="11"/>
          <w:sz w:val="32"/>
          <w:szCs w:val="32"/>
          <w:highlight w:val="none"/>
          <w:lang w:val="en-US" w:eastAsia="zh-CN"/>
        </w:rPr>
        <w:t>进行处理；已经</w:t>
      </w:r>
      <w:r>
        <w:rPr>
          <w:rFonts w:hint="eastAsia" w:eastAsia="方正仿宋_GBK" w:cs="Times New Roman"/>
          <w:spacing w:val="11"/>
          <w:sz w:val="32"/>
          <w:szCs w:val="32"/>
          <w:highlight w:val="none"/>
          <w:lang w:val="en-US" w:eastAsia="zh-CN"/>
        </w:rPr>
        <w:t>办理相关手续</w:t>
      </w:r>
      <w:r>
        <w:rPr>
          <w:rFonts w:hint="default" w:ascii="Times New Roman" w:hAnsi="Times New Roman" w:eastAsia="方正仿宋_GBK" w:cs="Times New Roman"/>
          <w:spacing w:val="11"/>
          <w:sz w:val="32"/>
          <w:szCs w:val="32"/>
          <w:highlight w:val="none"/>
          <w:lang w:val="en-US" w:eastAsia="zh-CN"/>
        </w:rPr>
        <w:t>的，一经查实，解除合同，予以清退；触犯法律的，移交司法机关处理。</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.工作人员应认真履行职责，保守工作秘密，严格按照《事业单位人事管理回避规定》执行，对违反规定的，将依法给予组织处理或处分</w:t>
      </w:r>
      <w:r>
        <w:rPr>
          <w:rFonts w:hint="eastAsia" w:ascii="Times New Roman" w:hAnsi="Times New Roman" w:eastAsia="方正仿宋_GBK" w:cs="Times New Roman"/>
          <w:spacing w:val="11"/>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未尽事宜由中共玉溪市委组织部、玉溪市人力资源和社会保障局按职责分工负责解释。</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Times New Roman" w:hAnsi="Times New Roman" w:eastAsia="方正仿宋_GBK" w:cs="Times New Roman"/>
          <w:i w:val="0"/>
          <w:iCs w:val="0"/>
          <w:caps w:val="0"/>
          <w:color w:val="333333"/>
          <w:spacing w:val="11"/>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eastAsia" w:ascii="Times New Roman" w:hAnsi="Times New Roman" w:eastAsia="方正仿宋_GBK" w:cs="Times New Roman"/>
          <w:spacing w:val="11"/>
          <w:sz w:val="32"/>
          <w:szCs w:val="32"/>
          <w:highlight w:val="none"/>
          <w:lang w:val="en-US" w:eastAsia="zh-CN"/>
        </w:rPr>
        <w:t>招引相关政策</w:t>
      </w:r>
      <w:r>
        <w:rPr>
          <w:rFonts w:hint="default" w:ascii="Times New Roman" w:hAnsi="Times New Roman" w:eastAsia="方正仿宋_GBK" w:cs="Times New Roman"/>
          <w:spacing w:val="11"/>
          <w:sz w:val="32"/>
          <w:szCs w:val="32"/>
          <w:highlight w:val="none"/>
          <w:lang w:val="en-US" w:eastAsia="zh-CN"/>
        </w:rPr>
        <w:t>咨询电话：</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中共玉溪市委组织部：0877-2021406</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玉溪市人力资源和社会保障局：0877-2013957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84" w:firstLineChars="200"/>
        <w:jc w:val="left"/>
        <w:textAlignment w:val="auto"/>
        <w:rPr>
          <w:rFonts w:hint="eastAsia" w:ascii="Times New Roman" w:hAnsi="Times New Roman" w:eastAsia="方正仿宋_GBK" w:cs="Times New Roman"/>
          <w:spacing w:val="11"/>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84" w:firstLineChars="200"/>
        <w:jc w:val="both"/>
        <w:textAlignment w:val="auto"/>
        <w:rPr>
          <w:rFonts w:hint="eastAsia" w:eastAsia="方正仿宋_GBK" w:cs="Times New Roman"/>
          <w:spacing w:val="11"/>
          <w:kern w:val="2"/>
          <w:sz w:val="32"/>
          <w:szCs w:val="32"/>
          <w:highlight w:val="none"/>
          <w:lang w:val="en-US" w:eastAsia="zh-CN" w:bidi="ar-SA"/>
        </w:rPr>
      </w:pPr>
      <w:r>
        <w:rPr>
          <w:rFonts w:hint="eastAsia" w:ascii="Times New Roman" w:hAnsi="Times New Roman" w:eastAsia="方正仿宋_GBK" w:cs="Times New Roman"/>
          <w:spacing w:val="11"/>
          <w:kern w:val="2"/>
          <w:sz w:val="32"/>
          <w:szCs w:val="32"/>
          <w:highlight w:val="none"/>
          <w:lang w:val="en-US" w:eastAsia="zh-CN" w:bidi="ar-SA"/>
        </w:rPr>
        <w:t>附件：</w:t>
      </w:r>
      <w:r>
        <w:rPr>
          <w:rFonts w:hint="eastAsia" w:eastAsia="方正仿宋_GBK" w:cs="Times New Roman"/>
          <w:spacing w:val="11"/>
          <w:kern w:val="2"/>
          <w:sz w:val="32"/>
          <w:szCs w:val="32"/>
          <w:highlight w:val="none"/>
          <w:lang w:val="en-US" w:eastAsia="zh-CN" w:bidi="ar-SA"/>
        </w:rPr>
        <w:t>1.</w:t>
      </w:r>
      <w:r>
        <w:rPr>
          <w:rFonts w:hint="eastAsia" w:ascii="Times New Roman" w:hAnsi="Times New Roman" w:eastAsia="方正仿宋_GBK" w:cs="Times New Roman"/>
          <w:spacing w:val="11"/>
          <w:kern w:val="2"/>
          <w:sz w:val="32"/>
          <w:szCs w:val="32"/>
          <w:highlight w:val="none"/>
          <w:lang w:val="en-US" w:eastAsia="zh-CN" w:bidi="ar-SA"/>
        </w:rPr>
        <w:t>玉溪市2023年</w:t>
      </w:r>
      <w:r>
        <w:rPr>
          <w:rFonts w:hint="eastAsia" w:eastAsia="方正仿宋_GBK" w:cs="Times New Roman"/>
          <w:spacing w:val="11"/>
          <w:kern w:val="2"/>
          <w:sz w:val="32"/>
          <w:szCs w:val="32"/>
          <w:highlight w:val="none"/>
          <w:lang w:val="en-US" w:eastAsia="zh-CN" w:bidi="ar-SA"/>
        </w:rPr>
        <w:t>专业化干部</w:t>
      </w:r>
      <w:r>
        <w:rPr>
          <w:rFonts w:hint="eastAsia" w:ascii="Times New Roman" w:hAnsi="Times New Roman" w:eastAsia="方正仿宋_GBK" w:cs="Times New Roman"/>
          <w:spacing w:val="11"/>
          <w:kern w:val="2"/>
          <w:sz w:val="32"/>
          <w:szCs w:val="32"/>
          <w:highlight w:val="none"/>
          <w:lang w:val="en-US" w:eastAsia="zh-CN" w:bidi="ar-SA"/>
        </w:rPr>
        <w:t>人才</w:t>
      </w:r>
      <w:r>
        <w:rPr>
          <w:rFonts w:hint="eastAsia" w:eastAsia="方正仿宋_GBK" w:cs="Times New Roman"/>
          <w:spacing w:val="11"/>
          <w:kern w:val="2"/>
          <w:sz w:val="32"/>
          <w:szCs w:val="32"/>
          <w:highlight w:val="none"/>
          <w:lang w:val="en-US" w:eastAsia="zh-CN" w:bidi="ar-SA"/>
        </w:rPr>
        <w:t>引进岗位表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1710" w:firstLineChars="500"/>
        <w:jc w:val="both"/>
        <w:textAlignment w:val="auto"/>
        <w:rPr>
          <w:rFonts w:hint="eastAsia" w:eastAsia="方正仿宋_GBK" w:cs="Times New Roman"/>
          <w:color w:val="auto"/>
          <w:spacing w:val="11"/>
          <w:sz w:val="32"/>
          <w:szCs w:val="32"/>
          <w:highlight w:val="none"/>
          <w:lang w:val="en-US" w:eastAsia="zh-CN"/>
        </w:rPr>
      </w:pPr>
      <w:r>
        <w:rPr>
          <w:rFonts w:hint="eastAsia" w:eastAsia="方正仿宋_GBK" w:cs="Times New Roman"/>
          <w:color w:val="auto"/>
          <w:spacing w:val="11"/>
          <w:sz w:val="32"/>
          <w:szCs w:val="32"/>
          <w:highlight w:val="none"/>
          <w:lang w:val="en-US" w:eastAsia="zh-CN"/>
        </w:rPr>
        <w:t>2.玉溪市专业化干部人才报名推荐表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1710" w:firstLineChars="500"/>
        <w:jc w:val="both"/>
        <w:textAlignment w:val="auto"/>
        <w:rPr>
          <w:rFonts w:hint="default" w:eastAsia="方正仿宋_GBK" w:cs="Times New Roman"/>
          <w:color w:val="auto"/>
          <w:spacing w:val="11"/>
          <w:sz w:val="32"/>
          <w:szCs w:val="32"/>
          <w:highlight w:val="none"/>
          <w:lang w:val="en-US" w:eastAsia="zh-CN"/>
        </w:rPr>
      </w:pPr>
      <w:r>
        <w:rPr>
          <w:rFonts w:hint="eastAsia" w:eastAsia="方正仿宋_GBK" w:cs="Times New Roman"/>
          <w:color w:val="auto"/>
          <w:spacing w:val="11"/>
          <w:sz w:val="32"/>
          <w:szCs w:val="32"/>
          <w:highlight w:val="none"/>
          <w:lang w:val="en-US" w:eastAsia="zh-CN"/>
        </w:rPr>
        <w:t>3.基本信息表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84" w:firstLineChars="200"/>
        <w:jc w:val="left"/>
        <w:textAlignment w:val="auto"/>
        <w:rPr>
          <w:rFonts w:hint="eastAsia" w:ascii="Times New Roman" w:hAnsi="Times New Roman" w:eastAsia="方正仿宋_GBK" w:cs="Times New Roman"/>
          <w:spacing w:val="11"/>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jc w:val="left"/>
        <w:textAlignment w:val="auto"/>
        <w:rPr>
          <w:rFonts w:hint="default" w:ascii="Times New Roman" w:hAnsi="Times New Roman" w:eastAsia="方正仿宋_GBK" w:cs="Times New Roman"/>
          <w:i w:val="0"/>
          <w:iCs w:val="0"/>
          <w:caps w:val="0"/>
          <w:color w:val="333333"/>
          <w:spacing w:val="11"/>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394" w:firstLineChars="700"/>
        <w:jc w:val="left"/>
        <w:textAlignment w:val="auto"/>
        <w:rPr>
          <w:rFonts w:hint="default" w:ascii="Times New Roman" w:hAnsi="Times New Roman" w:eastAsia="方正仿宋_GBK" w:cs="Times New Roman"/>
          <w:i w:val="0"/>
          <w:iCs w:val="0"/>
          <w:caps w:val="0"/>
          <w:color w:val="333333"/>
          <w:spacing w:val="11"/>
          <w:sz w:val="32"/>
          <w:szCs w:val="32"/>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jc w:val="both"/>
        <w:textAlignment w:val="auto"/>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中共玉溪市委组织部</w:t>
      </w:r>
      <w:r>
        <w:rPr>
          <w:rFonts w:hint="eastAsia" w:eastAsia="方正仿宋_GBK" w:cs="Times New Roman"/>
          <w:spacing w:val="11"/>
          <w:sz w:val="32"/>
          <w:szCs w:val="32"/>
          <w:highlight w:val="none"/>
          <w:lang w:val="en-US" w:eastAsia="zh-CN"/>
        </w:rPr>
        <w:t xml:space="preserve">   </w:t>
      </w:r>
      <w:r>
        <w:rPr>
          <w:rFonts w:hint="default" w:ascii="Times New Roman" w:hAnsi="Times New Roman" w:eastAsia="方正仿宋_GBK" w:cs="Times New Roman"/>
          <w:spacing w:val="11"/>
          <w:sz w:val="32"/>
          <w:szCs w:val="32"/>
          <w:highlight w:val="none"/>
          <w:lang w:val="en-US" w:eastAsia="zh-CN"/>
        </w:rPr>
        <w:t>玉溪市人力资源和社会保障局</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jc w:val="center"/>
        <w:textAlignment w:val="auto"/>
        <w:rPr>
          <w:rFonts w:hint="default" w:ascii="Times New Roman" w:hAnsi="Times New Roman" w:eastAsia="方正仿宋_GBK" w:cs="Times New Roman"/>
          <w:spacing w:val="11"/>
          <w:sz w:val="32"/>
          <w:szCs w:val="32"/>
          <w:highlight w:val="none"/>
          <w:lang w:val="en-US" w:eastAsia="zh-CN"/>
        </w:rPr>
      </w:pPr>
      <w:r>
        <w:rPr>
          <w:rFonts w:hint="eastAsia" w:eastAsia="方正仿宋_GBK" w:cs="Times New Roman"/>
          <w:spacing w:val="11"/>
          <w:sz w:val="32"/>
          <w:szCs w:val="32"/>
          <w:highlight w:val="none"/>
          <w:lang w:val="en-US" w:eastAsia="zh-CN"/>
        </w:rPr>
        <w:t xml:space="preserve">                      </w:t>
      </w:r>
      <w:bookmarkStart w:id="0" w:name="_GoBack"/>
      <w:bookmarkEnd w:id="0"/>
      <w:r>
        <w:rPr>
          <w:rFonts w:hint="default" w:ascii="Times New Roman" w:hAnsi="Times New Roman" w:eastAsia="方正仿宋_GBK" w:cs="Times New Roman"/>
          <w:spacing w:val="11"/>
          <w:sz w:val="32"/>
          <w:szCs w:val="32"/>
          <w:highlight w:val="none"/>
          <w:lang w:val="en-US" w:eastAsia="zh-CN"/>
        </w:rPr>
        <w:t>202</w:t>
      </w:r>
      <w:r>
        <w:rPr>
          <w:rFonts w:hint="eastAsia"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年</w:t>
      </w:r>
      <w:r>
        <w:rPr>
          <w:rFonts w:hint="eastAsia" w:eastAsia="方正仿宋_GBK" w:cs="Times New Roman"/>
          <w:spacing w:val="11"/>
          <w:sz w:val="32"/>
          <w:szCs w:val="32"/>
          <w:highlight w:val="none"/>
          <w:lang w:val="en-US" w:eastAsia="zh-CN"/>
        </w:rPr>
        <w:t>4</w:t>
      </w:r>
      <w:r>
        <w:rPr>
          <w:rFonts w:hint="default" w:ascii="Times New Roman" w:hAnsi="Times New Roman" w:eastAsia="方正仿宋_GBK" w:cs="Times New Roman"/>
          <w:spacing w:val="11"/>
          <w:sz w:val="32"/>
          <w:szCs w:val="32"/>
          <w:highlight w:val="none"/>
          <w:lang w:val="en-US" w:eastAsia="zh-CN"/>
        </w:rPr>
        <w:t>月</w:t>
      </w:r>
      <w:r>
        <w:rPr>
          <w:rFonts w:hint="eastAsia" w:eastAsia="方正仿宋_GBK" w:cs="Times New Roman"/>
          <w:spacing w:val="11"/>
          <w:sz w:val="32"/>
          <w:szCs w:val="32"/>
          <w:highlight w:val="none"/>
          <w:lang w:val="en-US" w:eastAsia="zh-CN"/>
        </w:rPr>
        <w:t>3</w:t>
      </w:r>
      <w:r>
        <w:rPr>
          <w:rFonts w:hint="default" w:ascii="Times New Roman" w:hAnsi="Times New Roman" w:eastAsia="方正仿宋_GBK" w:cs="Times New Roman"/>
          <w:spacing w:val="11"/>
          <w:sz w:val="32"/>
          <w:szCs w:val="32"/>
          <w:highlight w:val="none"/>
          <w:lang w:val="en-US" w:eastAsia="zh-CN"/>
        </w:rPr>
        <w:t>日</w:t>
      </w:r>
    </w:p>
    <w:sectPr>
      <w:footerReference r:id="rId3" w:type="default"/>
      <w:footerReference r:id="rId4" w:type="even"/>
      <w:pgSz w:w="11907" w:h="16840"/>
      <w:pgMar w:top="1814" w:right="1531" w:bottom="1814" w:left="1531" w:header="1361" w:footer="1531"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default" w:ascii="Times New Roman" w:hAnsi="Times New Roman" w:cs="Times New Roman"/>
      </w:rPr>
    </w:pPr>
    <w:r>
      <w:rPr>
        <w:rStyle w:val="6"/>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Style w:val="6"/>
        <w:rFonts w:hint="default" w:ascii="Times New Roman" w:hAnsi="Times New Roman" w:cs="Times New Roman"/>
        <w:sz w:val="28"/>
        <w:szCs w:val="28"/>
      </w:rPr>
      <w:instrText xml:space="preserve">PAGE  </w:instrText>
    </w:r>
    <w:r>
      <w:rPr>
        <w:rFonts w:hint="default" w:ascii="Times New Roman" w:hAnsi="Times New Roman" w:cs="Times New Roman"/>
        <w:sz w:val="28"/>
        <w:szCs w:val="28"/>
      </w:rPr>
      <w:fldChar w:fldCharType="separate"/>
    </w:r>
    <w:r>
      <w:rPr>
        <w:rStyle w:val="6"/>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Style w:val="6"/>
        <w:rFonts w:hint="default" w:ascii="Times New Roman" w:hAnsi="Times New Roman" w:cs="Times New Roman"/>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537" w:y="-25"/>
      <w:rPr>
        <w:rStyle w:val="6"/>
        <w:rFonts w:hint="default" w:ascii="Times New Roman" w:hAnsi="Times New Roman" w:cs="Times New Roman"/>
        <w:sz w:val="28"/>
        <w:szCs w:val="28"/>
      </w:rPr>
    </w:pPr>
    <w:r>
      <w:rPr>
        <w:rStyle w:val="6"/>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Style w:val="6"/>
        <w:rFonts w:hint="default" w:ascii="Times New Roman" w:hAnsi="Times New Roman" w:cs="Times New Roman"/>
        <w:sz w:val="28"/>
        <w:szCs w:val="28"/>
      </w:rPr>
      <w:instrText xml:space="preserve">PAGE  </w:instrText>
    </w:r>
    <w:r>
      <w:rPr>
        <w:rFonts w:hint="default" w:ascii="Times New Roman" w:hAnsi="Times New Roman" w:cs="Times New Roman"/>
        <w:sz w:val="28"/>
        <w:szCs w:val="28"/>
      </w:rPr>
      <w:fldChar w:fldCharType="separate"/>
    </w:r>
    <w:r>
      <w:rPr>
        <w:rStyle w:val="6"/>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Style w:val="6"/>
        <w:rFonts w:hint="default" w:ascii="Times New Roman" w:hAnsi="Times New Roman" w:cs="Times New Roman"/>
        <w:sz w:val="28"/>
        <w:szCs w:val="28"/>
      </w:rPr>
      <w:t xml:space="preserve"> —</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NTVlMTlkNmMxY2I2MTU2MjNkNTc4NTA2YzY1MmQifQ=="/>
  </w:docVars>
  <w:rsids>
    <w:rsidRoot w:val="21025BA9"/>
    <w:rsid w:val="004C7804"/>
    <w:rsid w:val="03BE6317"/>
    <w:rsid w:val="0F7D1C77"/>
    <w:rsid w:val="137F6DBE"/>
    <w:rsid w:val="16F14605"/>
    <w:rsid w:val="1F3B9152"/>
    <w:rsid w:val="1FFB9884"/>
    <w:rsid w:val="21025BA9"/>
    <w:rsid w:val="24E11E58"/>
    <w:rsid w:val="2BFF4A77"/>
    <w:rsid w:val="2FC23640"/>
    <w:rsid w:val="2FDBADE5"/>
    <w:rsid w:val="30111B87"/>
    <w:rsid w:val="39DB83DE"/>
    <w:rsid w:val="3A968D34"/>
    <w:rsid w:val="3BFE55D2"/>
    <w:rsid w:val="3CFEE174"/>
    <w:rsid w:val="3CFF5C82"/>
    <w:rsid w:val="3D2F89B4"/>
    <w:rsid w:val="3E3EE2CB"/>
    <w:rsid w:val="3E77C5A5"/>
    <w:rsid w:val="3EBF6E4C"/>
    <w:rsid w:val="3EDE40C5"/>
    <w:rsid w:val="3EEF5D49"/>
    <w:rsid w:val="3F3D4959"/>
    <w:rsid w:val="3F4BA8C8"/>
    <w:rsid w:val="3F6CABAC"/>
    <w:rsid w:val="3F8A018B"/>
    <w:rsid w:val="3F9FE410"/>
    <w:rsid w:val="3FFD7E53"/>
    <w:rsid w:val="3FFE72C8"/>
    <w:rsid w:val="443A4B2C"/>
    <w:rsid w:val="46DF3170"/>
    <w:rsid w:val="47D32868"/>
    <w:rsid w:val="4B540AFB"/>
    <w:rsid w:val="4F2A096C"/>
    <w:rsid w:val="50E67F06"/>
    <w:rsid w:val="52912B76"/>
    <w:rsid w:val="53BF7EB8"/>
    <w:rsid w:val="57D757C1"/>
    <w:rsid w:val="5B6C43D1"/>
    <w:rsid w:val="5BFF1E80"/>
    <w:rsid w:val="5C438DA7"/>
    <w:rsid w:val="5CFEAE25"/>
    <w:rsid w:val="5D2B1D55"/>
    <w:rsid w:val="5DFFE71D"/>
    <w:rsid w:val="5E1FC7F7"/>
    <w:rsid w:val="5ECF6C31"/>
    <w:rsid w:val="5F196D5F"/>
    <w:rsid w:val="5FAFA9B5"/>
    <w:rsid w:val="5FFE13DE"/>
    <w:rsid w:val="65A72876"/>
    <w:rsid w:val="673FCC25"/>
    <w:rsid w:val="67953458"/>
    <w:rsid w:val="67FEA5F6"/>
    <w:rsid w:val="6CFC10EA"/>
    <w:rsid w:val="6D3DDAB0"/>
    <w:rsid w:val="6D7E61CC"/>
    <w:rsid w:val="6DA639A2"/>
    <w:rsid w:val="6EDF2BB5"/>
    <w:rsid w:val="6EECE988"/>
    <w:rsid w:val="75E71C18"/>
    <w:rsid w:val="771ECF99"/>
    <w:rsid w:val="775CE535"/>
    <w:rsid w:val="77B74621"/>
    <w:rsid w:val="78DB6711"/>
    <w:rsid w:val="793FF752"/>
    <w:rsid w:val="796B5A5D"/>
    <w:rsid w:val="797770C7"/>
    <w:rsid w:val="79BFF028"/>
    <w:rsid w:val="79FB7390"/>
    <w:rsid w:val="7A5F0554"/>
    <w:rsid w:val="7A70051F"/>
    <w:rsid w:val="7A70B85A"/>
    <w:rsid w:val="7A7CB8CE"/>
    <w:rsid w:val="7B681E21"/>
    <w:rsid w:val="7BEB0B19"/>
    <w:rsid w:val="7BEFC6F3"/>
    <w:rsid w:val="7CD15031"/>
    <w:rsid w:val="7CFD221D"/>
    <w:rsid w:val="7CFE8216"/>
    <w:rsid w:val="7D7AB30A"/>
    <w:rsid w:val="7DA5F6C8"/>
    <w:rsid w:val="7DB63024"/>
    <w:rsid w:val="7DB65805"/>
    <w:rsid w:val="7DDBA8D1"/>
    <w:rsid w:val="7DFBFA57"/>
    <w:rsid w:val="7EBF0880"/>
    <w:rsid w:val="7EDB9508"/>
    <w:rsid w:val="7EEB7C83"/>
    <w:rsid w:val="7EFF7FC7"/>
    <w:rsid w:val="7F6B83C5"/>
    <w:rsid w:val="7FABDA87"/>
    <w:rsid w:val="7FB65221"/>
    <w:rsid w:val="7FDC2C51"/>
    <w:rsid w:val="7FDF1839"/>
    <w:rsid w:val="7FEFC9E7"/>
    <w:rsid w:val="7FFF0EE1"/>
    <w:rsid w:val="8E7D436B"/>
    <w:rsid w:val="93F78633"/>
    <w:rsid w:val="93F9FE98"/>
    <w:rsid w:val="97FF92D4"/>
    <w:rsid w:val="97FFC09A"/>
    <w:rsid w:val="9C9A441D"/>
    <w:rsid w:val="9E7BBC5B"/>
    <w:rsid w:val="9FBE8CFE"/>
    <w:rsid w:val="AD2BCC37"/>
    <w:rsid w:val="B2277619"/>
    <w:rsid w:val="B5A3905F"/>
    <w:rsid w:val="BB9FA8B2"/>
    <w:rsid w:val="BBFFC9FB"/>
    <w:rsid w:val="BCFB5732"/>
    <w:rsid w:val="BDD706A2"/>
    <w:rsid w:val="BDEB86E6"/>
    <w:rsid w:val="BDFD8104"/>
    <w:rsid w:val="BEEE5AAF"/>
    <w:rsid w:val="BF1F8FE2"/>
    <w:rsid w:val="BF7DA9BC"/>
    <w:rsid w:val="BF7F73B7"/>
    <w:rsid w:val="BF9FCDA5"/>
    <w:rsid w:val="BFDFAAE4"/>
    <w:rsid w:val="BFF33BBC"/>
    <w:rsid w:val="BFFDF8EF"/>
    <w:rsid w:val="CFBFA267"/>
    <w:rsid w:val="CFFFA684"/>
    <w:rsid w:val="D6EED165"/>
    <w:rsid w:val="D74FADEB"/>
    <w:rsid w:val="D7EBBBE9"/>
    <w:rsid w:val="D7FF52C1"/>
    <w:rsid w:val="D7FFF98E"/>
    <w:rsid w:val="D9293555"/>
    <w:rsid w:val="D9F6AC8C"/>
    <w:rsid w:val="DDA5EE4E"/>
    <w:rsid w:val="DDFF3603"/>
    <w:rsid w:val="DFFE02CA"/>
    <w:rsid w:val="E1FFCF49"/>
    <w:rsid w:val="E9CFBDA0"/>
    <w:rsid w:val="EBADAF8F"/>
    <w:rsid w:val="EBEEE779"/>
    <w:rsid w:val="EBF7B977"/>
    <w:rsid w:val="ED7F4960"/>
    <w:rsid w:val="EDFF95D2"/>
    <w:rsid w:val="EDFF9883"/>
    <w:rsid w:val="EEE8E536"/>
    <w:rsid w:val="EEFE79F8"/>
    <w:rsid w:val="EFF5D2CB"/>
    <w:rsid w:val="F4B3EF37"/>
    <w:rsid w:val="F54DF7EA"/>
    <w:rsid w:val="F5BAC8A2"/>
    <w:rsid w:val="F5DFE2BE"/>
    <w:rsid w:val="F5F51593"/>
    <w:rsid w:val="F69D5F11"/>
    <w:rsid w:val="F6F52D1E"/>
    <w:rsid w:val="F6F5A000"/>
    <w:rsid w:val="F77E3E28"/>
    <w:rsid w:val="F7BFC256"/>
    <w:rsid w:val="F7DFA3A1"/>
    <w:rsid w:val="F7F911DA"/>
    <w:rsid w:val="F7FD99F9"/>
    <w:rsid w:val="F7FFC5B2"/>
    <w:rsid w:val="F9FE4DDE"/>
    <w:rsid w:val="FAF79EB8"/>
    <w:rsid w:val="FBAF49B6"/>
    <w:rsid w:val="FBFBE22D"/>
    <w:rsid w:val="FCE72484"/>
    <w:rsid w:val="FD7B1EEE"/>
    <w:rsid w:val="FDCF88BB"/>
    <w:rsid w:val="FDFADB6C"/>
    <w:rsid w:val="FDFDBE8D"/>
    <w:rsid w:val="FDFF8E68"/>
    <w:rsid w:val="FE1CC48E"/>
    <w:rsid w:val="FE6B1988"/>
    <w:rsid w:val="FE7FB948"/>
    <w:rsid w:val="FE8BB2F4"/>
    <w:rsid w:val="FEB2A389"/>
    <w:rsid w:val="FEFF378E"/>
    <w:rsid w:val="FF1D8356"/>
    <w:rsid w:val="FF491FD0"/>
    <w:rsid w:val="FF7F5771"/>
    <w:rsid w:val="FFB7940E"/>
    <w:rsid w:val="FFCF24EB"/>
    <w:rsid w:val="FFDF583A"/>
    <w:rsid w:val="FFEBA585"/>
    <w:rsid w:val="FFEFE2DE"/>
    <w:rsid w:val="FFF37FCC"/>
    <w:rsid w:val="FFFCE215"/>
    <w:rsid w:val="FFFF6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page number"/>
    <w:basedOn w:val="5"/>
    <w:qFormat/>
    <w:uiPriority w:val="0"/>
  </w:style>
  <w:style w:type="paragraph" w:customStyle="1" w:styleId="7">
    <w:name w:val=" Char Char Char Char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2835</Words>
  <Characters>2948</Characters>
  <Lines>0</Lines>
  <Paragraphs>0</Paragraphs>
  <TotalTime>14</TotalTime>
  <ScaleCrop>false</ScaleCrop>
  <LinksUpToDate>false</LinksUpToDate>
  <CharactersWithSpaces>3036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2022-04-17T07:53:00Z</dcterms:created>
  <dc:creator>user</dc:creator>
  <cp:lastModifiedBy>user</cp:lastModifiedBy>
  <cp:lastPrinted>2023-02-19T01:30:00Z</cp:lastPrinted>
  <dcterms:modified xsi:type="dcterms:W3CDTF">2023-04-12T16:22:41Z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9A7490ED55774E22A7ACB6113F0CB38A_13</vt:lpwstr>
  </property>
</Properties>
</file>